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1B1F" w:rsidRPr="009D29EF" w:rsidRDefault="001D06D3" w:rsidP="009D29EF">
      <w:pPr>
        <w:pStyle w:val="NormalWeb"/>
        <w:spacing w:line="120" w:lineRule="auto"/>
        <w:rPr>
          <w:rFonts w:asciiTheme="minorHAnsi" w:eastAsiaTheme="minorEastAsia" w:hAnsiTheme="minorHAnsi" w:cstheme="minorBidi"/>
          <w:b/>
          <w:color w:val="1D1B11" w:themeColor="background2" w:themeShade="1A"/>
          <w:kern w:val="24"/>
          <w:sz w:val="22"/>
          <w:szCs w:val="22"/>
        </w:rPr>
      </w:pPr>
      <w:r w:rsidRPr="009D29EF">
        <w:rPr>
          <w:rFonts w:asciiTheme="minorHAnsi" w:eastAsiaTheme="minorEastAsia" w:hAnsiTheme="minorHAnsi" w:cstheme="minorBidi" w:hint="eastAsia"/>
          <w:b/>
          <w:color w:val="1D1B11" w:themeColor="background2" w:themeShade="1A"/>
          <w:kern w:val="24"/>
          <w:sz w:val="22"/>
          <w:szCs w:val="22"/>
        </w:rPr>
        <w:t>Presentation</w:t>
      </w:r>
      <w:r w:rsidR="00815E0A" w:rsidRPr="009D29EF">
        <w:rPr>
          <w:rFonts w:asciiTheme="minorHAnsi" w:eastAsiaTheme="minorEastAsia" w:hAnsiTheme="minorHAnsi" w:cstheme="minorBidi" w:hint="eastAsia"/>
          <w:b/>
          <w:color w:val="1D1B11" w:themeColor="background2" w:themeShade="1A"/>
          <w:kern w:val="24"/>
          <w:sz w:val="22"/>
          <w:szCs w:val="22"/>
        </w:rPr>
        <w:t xml:space="preserve"> </w:t>
      </w:r>
      <w:r w:rsidR="00C46ADF" w:rsidRPr="009D29EF">
        <w:rPr>
          <w:rFonts w:asciiTheme="minorHAnsi" w:eastAsiaTheme="minorEastAsia" w:hAnsiTheme="minorHAnsi" w:cstheme="minorBidi" w:hint="eastAsia"/>
          <w:b/>
          <w:color w:val="1D1B11" w:themeColor="background2" w:themeShade="1A"/>
          <w:kern w:val="24"/>
          <w:sz w:val="22"/>
          <w:szCs w:val="22"/>
        </w:rPr>
        <w:t xml:space="preserve">to be </w:t>
      </w:r>
      <w:r w:rsidR="00A41B1F" w:rsidRPr="009D29EF">
        <w:rPr>
          <w:rFonts w:asciiTheme="minorHAnsi" w:eastAsiaTheme="minorEastAsia" w:hAnsiTheme="minorHAnsi" w:cstheme="minorBidi" w:hint="eastAsia"/>
          <w:b/>
          <w:color w:val="1D1B11" w:themeColor="background2" w:themeShade="1A"/>
          <w:kern w:val="24"/>
          <w:sz w:val="22"/>
          <w:szCs w:val="22"/>
        </w:rPr>
        <w:t xml:space="preserve">given </w:t>
      </w:r>
      <w:r w:rsidR="00815E0A" w:rsidRPr="009D29EF">
        <w:rPr>
          <w:rFonts w:asciiTheme="minorHAnsi" w:eastAsiaTheme="minorEastAsia" w:hAnsiTheme="minorHAnsi" w:cstheme="minorBidi" w:hint="eastAsia"/>
          <w:b/>
          <w:color w:val="1D1B11" w:themeColor="background2" w:themeShade="1A"/>
          <w:kern w:val="24"/>
          <w:sz w:val="22"/>
          <w:szCs w:val="22"/>
        </w:rPr>
        <w:t>by Kaori Okamura</w:t>
      </w:r>
      <w:r w:rsidR="009D29EF" w:rsidRPr="009D29EF">
        <w:rPr>
          <w:rFonts w:asciiTheme="minorHAnsi" w:eastAsiaTheme="minorEastAsia" w:hAnsiTheme="minorHAnsi" w:cstheme="minorBidi"/>
          <w:b/>
          <w:color w:val="1D1B11" w:themeColor="background2" w:themeShade="1A"/>
          <w:kern w:val="24"/>
          <w:sz w:val="22"/>
          <w:szCs w:val="22"/>
        </w:rPr>
        <w:br/>
      </w:r>
      <w:r w:rsidR="000F1E99" w:rsidRPr="009D29EF">
        <w:rPr>
          <w:rFonts w:asciiTheme="minorHAnsi" w:eastAsiaTheme="minorEastAsia" w:hAnsiTheme="minorHAnsi" w:cstheme="minorBidi" w:hint="eastAsia"/>
          <w:color w:val="548DD4" w:themeColor="text2" w:themeTint="99"/>
          <w:kern w:val="24"/>
          <w:sz w:val="22"/>
          <w:szCs w:val="22"/>
        </w:rPr>
        <w:t>(</w:t>
      </w:r>
      <w:r w:rsidR="00A41B1F" w:rsidRPr="009D29EF">
        <w:rPr>
          <w:rFonts w:asciiTheme="minorHAnsi" w:eastAsiaTheme="minorEastAsia" w:hAnsiTheme="minorHAnsi" w:cstheme="minorBidi"/>
          <w:color w:val="548DD4" w:themeColor="text2" w:themeTint="99"/>
          <w:kern w:val="24"/>
          <w:sz w:val="22"/>
          <w:szCs w:val="22"/>
        </w:rPr>
        <w:t>The</w:t>
      </w:r>
      <w:r w:rsidR="00A41B1F" w:rsidRPr="009D29EF">
        <w:rPr>
          <w:rFonts w:asciiTheme="minorHAnsi" w:eastAsiaTheme="minorEastAsia" w:hAnsiTheme="minorHAnsi" w:cstheme="minorBidi" w:hint="eastAsia"/>
          <w:color w:val="548DD4" w:themeColor="text2" w:themeTint="99"/>
          <w:kern w:val="24"/>
          <w:sz w:val="22"/>
          <w:szCs w:val="22"/>
        </w:rPr>
        <w:t xml:space="preserve"> number </w:t>
      </w:r>
      <w:r w:rsidR="00A41B1F" w:rsidRPr="009D29EF">
        <w:rPr>
          <w:rFonts w:asciiTheme="minorHAnsi" w:eastAsiaTheme="minorEastAsia" w:hAnsiTheme="minorHAnsi" w:cstheme="minorBidi"/>
          <w:color w:val="548DD4" w:themeColor="text2" w:themeTint="99"/>
          <w:kern w:val="24"/>
          <w:sz w:val="22"/>
          <w:szCs w:val="22"/>
        </w:rPr>
        <w:t>preceding</w:t>
      </w:r>
      <w:r w:rsidR="00A41B1F" w:rsidRPr="009D29EF">
        <w:rPr>
          <w:rFonts w:asciiTheme="minorHAnsi" w:eastAsiaTheme="minorEastAsia" w:hAnsiTheme="minorHAnsi" w:cstheme="minorBidi" w:hint="eastAsia"/>
          <w:color w:val="548DD4" w:themeColor="text2" w:themeTint="99"/>
          <w:kern w:val="24"/>
          <w:sz w:val="22"/>
          <w:szCs w:val="22"/>
        </w:rPr>
        <w:t xml:space="preserve"> each </w:t>
      </w:r>
      <w:r w:rsidR="00AD7775" w:rsidRPr="009D29EF">
        <w:rPr>
          <w:rFonts w:asciiTheme="minorHAnsi" w:eastAsiaTheme="minorEastAsia" w:hAnsiTheme="minorHAnsi" w:cstheme="minorBidi" w:hint="eastAsia"/>
          <w:color w:val="548DD4" w:themeColor="text2" w:themeTint="99"/>
          <w:kern w:val="24"/>
          <w:sz w:val="22"/>
          <w:szCs w:val="22"/>
        </w:rPr>
        <w:t xml:space="preserve">paragraph </w:t>
      </w:r>
      <w:r w:rsidR="002A1F10" w:rsidRPr="009D29EF">
        <w:rPr>
          <w:rFonts w:asciiTheme="minorHAnsi" w:eastAsiaTheme="minorEastAsia" w:hAnsiTheme="minorHAnsi" w:cstheme="minorBidi" w:hint="eastAsia"/>
          <w:color w:val="548DD4" w:themeColor="text2" w:themeTint="99"/>
          <w:kern w:val="24"/>
          <w:sz w:val="22"/>
          <w:szCs w:val="22"/>
        </w:rPr>
        <w:t>accords with the number</w:t>
      </w:r>
      <w:r w:rsidR="00A41B1F" w:rsidRPr="009D29EF">
        <w:rPr>
          <w:rFonts w:asciiTheme="minorHAnsi" w:eastAsiaTheme="minorEastAsia" w:hAnsiTheme="minorHAnsi" w:cstheme="minorBidi" w:hint="eastAsia"/>
          <w:color w:val="548DD4" w:themeColor="text2" w:themeTint="99"/>
          <w:kern w:val="24"/>
          <w:sz w:val="22"/>
          <w:szCs w:val="22"/>
        </w:rPr>
        <w:t xml:space="preserve"> of each slide.</w:t>
      </w:r>
      <w:r w:rsidR="000F1E99" w:rsidRPr="009D29EF">
        <w:rPr>
          <w:rFonts w:asciiTheme="minorHAnsi" w:eastAsiaTheme="minorEastAsia" w:hAnsiTheme="minorHAnsi" w:cstheme="minorBidi" w:hint="eastAsia"/>
          <w:color w:val="548DD4" w:themeColor="text2" w:themeTint="99"/>
          <w:kern w:val="24"/>
          <w:sz w:val="22"/>
          <w:szCs w:val="22"/>
        </w:rPr>
        <w:t>)</w:t>
      </w:r>
    </w:p>
    <w:p w:rsidR="00760CC5" w:rsidRPr="009D29EF" w:rsidRDefault="003C62E3" w:rsidP="009D29EF">
      <w:pPr>
        <w:pStyle w:val="NormalWeb"/>
        <w:spacing w:line="120" w:lineRule="auto"/>
        <w:rPr>
          <w:rFonts w:ascii="Arial" w:hAnsi="Arial" w:cs="Arial"/>
          <w:sz w:val="22"/>
          <w:szCs w:val="22"/>
        </w:rPr>
      </w:pPr>
      <w:r w:rsidRPr="009D29EF">
        <w:rPr>
          <w:rFonts w:ascii="Arial" w:eastAsiaTheme="minorEastAsia" w:hAnsi="Arial" w:cs="Arial"/>
          <w:color w:val="000000" w:themeColor="text1"/>
          <w:kern w:val="24"/>
          <w:sz w:val="22"/>
          <w:szCs w:val="22"/>
        </w:rPr>
        <w:t>3</w:t>
      </w:r>
      <w:r w:rsidR="00B15E13" w:rsidRPr="009D29EF">
        <w:rPr>
          <w:rFonts w:ascii="Arial" w:eastAsiaTheme="minorEastAsia" w:hAnsi="Arial" w:cs="Arial"/>
          <w:color w:val="000000" w:themeColor="text1"/>
          <w:kern w:val="24"/>
          <w:sz w:val="22"/>
          <w:szCs w:val="22"/>
        </w:rPr>
        <w:t xml:space="preserve">. </w:t>
      </w:r>
      <w:r w:rsidR="00E21230" w:rsidRPr="009D29EF">
        <w:rPr>
          <w:rFonts w:ascii="Arial" w:eastAsiaTheme="minorEastAsia" w:hAnsi="Arial" w:cs="Arial"/>
          <w:color w:val="000000" w:themeColor="text1"/>
          <w:kern w:val="24"/>
          <w:sz w:val="22"/>
          <w:szCs w:val="22"/>
        </w:rPr>
        <w:t>The three years of the activities of JASH study group may be divided into two phases.</w:t>
      </w:r>
      <w:r w:rsidR="00760CC5" w:rsidRPr="009D29EF">
        <w:rPr>
          <w:rFonts w:ascii="Arial" w:eastAsiaTheme="minorEastAsia" w:hAnsi="Arial" w:cs="Arial"/>
          <w:color w:val="000000" w:themeColor="text1"/>
          <w:kern w:val="24"/>
          <w:sz w:val="22"/>
          <w:szCs w:val="22"/>
        </w:rPr>
        <w:t xml:space="preserve"> </w:t>
      </w:r>
      <w:r w:rsidR="00E21230" w:rsidRPr="009D29EF">
        <w:rPr>
          <w:rFonts w:ascii="Arial" w:eastAsiaTheme="minorEastAsia" w:hAnsi="Arial" w:cs="Arial"/>
          <w:color w:val="000000" w:themeColor="text1"/>
          <w:kern w:val="24"/>
          <w:sz w:val="22"/>
          <w:szCs w:val="22"/>
        </w:rPr>
        <w:t xml:space="preserve">In the first phase, each sub-group focused on the topic particular to that group. </w:t>
      </w:r>
      <w:r w:rsidR="00E21230" w:rsidRPr="009D29EF">
        <w:rPr>
          <w:rFonts w:ascii="Arial" w:hAnsi="Arial" w:cs="Arial"/>
          <w:color w:val="000000" w:themeColor="text1"/>
          <w:kern w:val="24"/>
          <w:sz w:val="22"/>
          <w:szCs w:val="22"/>
        </w:rPr>
        <w:t xml:space="preserve">The results were presented in an interim report given in front of Pamela Snyder when she visited Japan in </w:t>
      </w:r>
      <w:r w:rsidR="009D29EF" w:rsidRPr="009D29EF">
        <w:rPr>
          <w:rFonts w:ascii="Arial" w:hAnsi="Arial" w:cs="Arial"/>
          <w:color w:val="000000" w:themeColor="text1"/>
          <w:kern w:val="24"/>
          <w:sz w:val="22"/>
          <w:szCs w:val="22"/>
        </w:rPr>
        <w:t>March</w:t>
      </w:r>
      <w:r w:rsidR="00E21230" w:rsidRPr="009D29EF">
        <w:rPr>
          <w:rFonts w:ascii="Arial" w:hAnsi="Arial" w:cs="Arial"/>
          <w:color w:val="000000" w:themeColor="text1"/>
          <w:kern w:val="24"/>
          <w:sz w:val="22"/>
          <w:szCs w:val="22"/>
        </w:rPr>
        <w:t xml:space="preserve"> 2013.</w:t>
      </w:r>
      <w:r w:rsidR="009D29EF" w:rsidRPr="009D29EF">
        <w:rPr>
          <w:rFonts w:ascii="Arial" w:hAnsi="Arial" w:cs="Arial"/>
          <w:color w:val="000000" w:themeColor="text1"/>
          <w:kern w:val="24"/>
          <w:sz w:val="22"/>
          <w:szCs w:val="22"/>
        </w:rPr>
        <w:br/>
      </w:r>
      <w:r w:rsidRPr="009D29EF">
        <w:rPr>
          <w:rFonts w:ascii="Arial" w:hAnsi="Arial" w:cs="Arial"/>
          <w:color w:val="000000" w:themeColor="text1"/>
          <w:kern w:val="24"/>
          <w:sz w:val="22"/>
          <w:szCs w:val="22"/>
        </w:rPr>
        <w:t>4</w:t>
      </w:r>
      <w:r w:rsidR="00E21230" w:rsidRPr="009D29EF">
        <w:rPr>
          <w:rFonts w:ascii="Arial" w:hAnsi="Arial" w:cs="Arial"/>
          <w:color w:val="000000" w:themeColor="text1"/>
          <w:kern w:val="24"/>
          <w:sz w:val="22"/>
          <w:szCs w:val="22"/>
        </w:rPr>
        <w:t xml:space="preserve">. Until around that time, we doubted if we could unify the conclusions reached by all the three sub-groups to make one report. However, as we entered the second phase, we gradually came to realize that there is a strong line of </w:t>
      </w:r>
      <w:proofErr w:type="gramStart"/>
      <w:r w:rsidR="00E21230" w:rsidRPr="009D29EF">
        <w:rPr>
          <w:rFonts w:ascii="Arial" w:hAnsi="Arial" w:cs="Arial"/>
          <w:color w:val="000000" w:themeColor="text1"/>
          <w:kern w:val="24"/>
          <w:sz w:val="22"/>
          <w:szCs w:val="22"/>
        </w:rPr>
        <w:t>argument which</w:t>
      </w:r>
      <w:proofErr w:type="gramEnd"/>
      <w:r w:rsidR="00E21230" w:rsidRPr="009D29EF">
        <w:rPr>
          <w:rFonts w:ascii="Arial" w:hAnsi="Arial" w:cs="Arial"/>
          <w:color w:val="000000" w:themeColor="text1"/>
          <w:kern w:val="24"/>
          <w:sz w:val="22"/>
          <w:szCs w:val="22"/>
        </w:rPr>
        <w:t xml:space="preserve"> underlies all the three sub-groups. In other words, all the members of the three sub-groups rediscovered our identity as Japanese rich in sensitivity and spirituality. Let us introduce the results of studies of each sub-group.</w:t>
      </w:r>
      <w:r w:rsidR="009D29EF" w:rsidRPr="009D29EF">
        <w:rPr>
          <w:rFonts w:ascii="Arial" w:hAnsi="Arial" w:cs="Arial"/>
          <w:sz w:val="22"/>
          <w:szCs w:val="22"/>
        </w:rPr>
        <w:br/>
      </w:r>
      <w:r w:rsidRPr="009D29EF">
        <w:rPr>
          <w:rFonts w:ascii="Arial" w:hAnsi="Arial" w:cs="Arial"/>
          <w:color w:val="000000" w:themeColor="text1"/>
          <w:kern w:val="24"/>
          <w:sz w:val="22"/>
          <w:szCs w:val="22"/>
        </w:rPr>
        <w:t>5</w:t>
      </w:r>
      <w:r w:rsidR="00E21230" w:rsidRPr="009D29EF">
        <w:rPr>
          <w:rFonts w:ascii="Arial" w:hAnsi="Arial" w:cs="Arial"/>
          <w:color w:val="000000" w:themeColor="text1"/>
          <w:kern w:val="24"/>
          <w:sz w:val="22"/>
          <w:szCs w:val="22"/>
        </w:rPr>
        <w:t xml:space="preserve">. </w:t>
      </w:r>
      <w:r w:rsidR="00E21230" w:rsidRPr="009D29EF">
        <w:rPr>
          <w:rFonts w:ascii="Arial" w:eastAsiaTheme="minorEastAsia" w:hAnsi="Arial" w:cs="Arial"/>
          <w:color w:val="000000" w:themeColor="text1"/>
          <w:kern w:val="24"/>
          <w:sz w:val="22"/>
          <w:szCs w:val="22"/>
        </w:rPr>
        <w:t xml:space="preserve">The first topic, “Listening with one Heart to the Voice of the Poor” is meant to be a continuation of the theme given by the former AMASC President, </w:t>
      </w:r>
      <w:proofErr w:type="spellStart"/>
      <w:r w:rsidR="00E21230" w:rsidRPr="009D29EF">
        <w:rPr>
          <w:rFonts w:ascii="Arial" w:eastAsiaTheme="minorEastAsia" w:hAnsi="Arial" w:cs="Arial"/>
          <w:color w:val="000000" w:themeColor="text1"/>
          <w:kern w:val="24"/>
          <w:sz w:val="22"/>
          <w:szCs w:val="22"/>
        </w:rPr>
        <w:t>Hermine</w:t>
      </w:r>
      <w:proofErr w:type="spellEnd"/>
      <w:r w:rsidR="00E21230" w:rsidRPr="009D29EF">
        <w:rPr>
          <w:rFonts w:ascii="Arial" w:eastAsiaTheme="minorEastAsia" w:hAnsi="Arial" w:cs="Arial"/>
          <w:color w:val="000000" w:themeColor="text1"/>
          <w:kern w:val="24"/>
          <w:sz w:val="22"/>
          <w:szCs w:val="22"/>
        </w:rPr>
        <w:t xml:space="preserve"> van </w:t>
      </w:r>
      <w:proofErr w:type="spellStart"/>
      <w:r w:rsidR="00E21230" w:rsidRPr="009D29EF">
        <w:rPr>
          <w:rFonts w:ascii="Arial" w:eastAsiaTheme="minorEastAsia" w:hAnsi="Arial" w:cs="Arial"/>
          <w:color w:val="000000" w:themeColor="text1"/>
          <w:kern w:val="24"/>
          <w:sz w:val="22"/>
          <w:szCs w:val="22"/>
        </w:rPr>
        <w:t>Asten-Wennekers</w:t>
      </w:r>
      <w:proofErr w:type="spellEnd"/>
      <w:r w:rsidR="00E21230" w:rsidRPr="009D29EF">
        <w:rPr>
          <w:rFonts w:ascii="Arial" w:eastAsiaTheme="minorEastAsia" w:hAnsi="Arial" w:cs="Arial"/>
          <w:color w:val="000000" w:themeColor="text1"/>
          <w:kern w:val="24"/>
          <w:sz w:val="22"/>
          <w:szCs w:val="22"/>
        </w:rPr>
        <w:t>, for the Malta Congress in 2010. This means that we were fully aware, at the start of our study, that there are many kinds of poverty, not only material but also spiritual.</w:t>
      </w:r>
      <w:r w:rsidR="009D29EF" w:rsidRPr="009D29EF">
        <w:rPr>
          <w:rFonts w:ascii="Arial" w:hAnsi="Arial" w:cs="Arial"/>
          <w:sz w:val="22"/>
          <w:szCs w:val="22"/>
        </w:rPr>
        <w:br/>
      </w:r>
      <w:r w:rsidRPr="009D29EF">
        <w:rPr>
          <w:rFonts w:ascii="Arial" w:eastAsiaTheme="minorEastAsia" w:hAnsi="Arial" w:cs="Arial"/>
          <w:color w:val="000000" w:themeColor="text1"/>
          <w:kern w:val="24"/>
          <w:sz w:val="22"/>
          <w:szCs w:val="22"/>
        </w:rPr>
        <w:t>6</w:t>
      </w:r>
      <w:r w:rsidR="00E21230" w:rsidRPr="009D29EF">
        <w:rPr>
          <w:rFonts w:ascii="Arial" w:eastAsiaTheme="minorEastAsia" w:hAnsi="Arial" w:cs="Arial"/>
          <w:color w:val="000000" w:themeColor="text1"/>
          <w:kern w:val="24"/>
          <w:sz w:val="22"/>
          <w:szCs w:val="22"/>
        </w:rPr>
        <w:t>. We also knew that JASH as well as its individual members had put into practice the fight against poverty in various places. Generally speaking, JASH’s projects have often been concerned with education. For example, a JASH committee established in 1988 commemorating the sanctification of Rose Philippine Duchesne supported the Sacred Heart sisters working in the Philippines. There, the committee granted scholarships to university students, gave textbooks to high school students, and provided elementary school children with lunch as many children did not have enough to eat. The committee members often visited the Philippines to personally check the situation. The project ended 15 years after its start, but several JASH members have kept on helping Philippine women, on an individual basis, to be independent and more interested in the education of their children.</w:t>
      </w:r>
      <w:r w:rsidR="009D29EF" w:rsidRPr="009D29EF">
        <w:rPr>
          <w:rFonts w:ascii="Arial" w:hAnsi="Arial" w:cs="Arial"/>
          <w:sz w:val="22"/>
          <w:szCs w:val="22"/>
        </w:rPr>
        <w:br/>
      </w:r>
      <w:r w:rsidRPr="009D29EF">
        <w:rPr>
          <w:rFonts w:ascii="Arial" w:eastAsiaTheme="minorEastAsia" w:hAnsi="Arial" w:cs="Arial"/>
          <w:color w:val="000000" w:themeColor="text1"/>
          <w:kern w:val="24"/>
          <w:sz w:val="22"/>
          <w:szCs w:val="22"/>
        </w:rPr>
        <w:t>7</w:t>
      </w:r>
      <w:r w:rsidR="00E21230" w:rsidRPr="009D29EF">
        <w:rPr>
          <w:rFonts w:ascii="Arial" w:eastAsiaTheme="minorEastAsia" w:hAnsi="Arial" w:cs="Arial"/>
          <w:color w:val="000000" w:themeColor="text1"/>
          <w:kern w:val="24"/>
          <w:sz w:val="22"/>
          <w:szCs w:val="22"/>
        </w:rPr>
        <w:t>.</w:t>
      </w:r>
      <w:r w:rsidR="00E21230" w:rsidRPr="009D29EF">
        <w:rPr>
          <w:rFonts w:ascii="Arial" w:hAnsi="Arial" w:cs="Arial"/>
          <w:color w:val="000000" w:themeColor="text1"/>
          <w:kern w:val="24"/>
          <w:sz w:val="22"/>
          <w:szCs w:val="22"/>
        </w:rPr>
        <w:t xml:space="preserve"> </w:t>
      </w:r>
      <w:r w:rsidR="00E21230" w:rsidRPr="009D29EF">
        <w:rPr>
          <w:rFonts w:ascii="Arial" w:eastAsiaTheme="minorEastAsia" w:hAnsi="Arial" w:cs="Arial"/>
          <w:color w:val="000000" w:themeColor="text1"/>
          <w:kern w:val="24"/>
          <w:sz w:val="22"/>
          <w:szCs w:val="22"/>
        </w:rPr>
        <w:t>Following such tradition of JASH, sub-group 1 decided to place emphasis on education. They were motivated by Nelson Mandela’s words: “Education is the most powerful weapon which can be used to change the world.” According to Mandela, poverty is a man-made phenomenon, so “we can overcome it.”</w:t>
      </w:r>
      <w:r w:rsidR="009D29EF" w:rsidRPr="009D29EF">
        <w:rPr>
          <w:rFonts w:ascii="Arial" w:eastAsiaTheme="minorEastAsia" w:hAnsi="Arial" w:cs="Arial"/>
          <w:color w:val="000000" w:themeColor="text1"/>
          <w:kern w:val="24"/>
          <w:sz w:val="22"/>
          <w:szCs w:val="22"/>
        </w:rPr>
        <w:br/>
      </w:r>
      <w:r w:rsidRPr="009D29EF">
        <w:rPr>
          <w:rFonts w:ascii="Arial" w:eastAsiaTheme="minorEastAsia" w:hAnsi="Arial" w:cs="Arial"/>
          <w:color w:val="000000" w:themeColor="text1"/>
          <w:kern w:val="24"/>
          <w:sz w:val="22"/>
          <w:szCs w:val="22"/>
        </w:rPr>
        <w:t>8</w:t>
      </w:r>
      <w:r w:rsidR="00E21230" w:rsidRPr="009D29EF">
        <w:rPr>
          <w:rFonts w:ascii="Arial" w:eastAsiaTheme="minorEastAsia" w:hAnsi="Arial" w:cs="Arial"/>
          <w:color w:val="000000" w:themeColor="text1"/>
          <w:kern w:val="24"/>
          <w:sz w:val="22"/>
          <w:szCs w:val="22"/>
        </w:rPr>
        <w:t>. This group asked Terada Kazuko</w:t>
      </w:r>
      <w:r w:rsidR="00A41B1F" w:rsidRPr="009D29EF">
        <w:rPr>
          <w:rFonts w:ascii="Arial" w:eastAsiaTheme="minorEastAsia" w:hAnsi="Arial" w:cs="Arial"/>
          <w:color w:val="000000" w:themeColor="text1"/>
          <w:kern w:val="24"/>
          <w:sz w:val="22"/>
          <w:szCs w:val="22"/>
        </w:rPr>
        <w:t xml:space="preserve"> </w:t>
      </w:r>
      <w:proofErr w:type="spellStart"/>
      <w:r w:rsidR="00A41B1F" w:rsidRPr="009D29EF">
        <w:rPr>
          <w:rFonts w:ascii="Arial" w:eastAsiaTheme="minorEastAsia" w:hAnsi="Arial" w:cs="Arial"/>
          <w:color w:val="000000" w:themeColor="text1"/>
          <w:kern w:val="24"/>
          <w:sz w:val="22"/>
          <w:szCs w:val="22"/>
        </w:rPr>
        <w:t>rscj</w:t>
      </w:r>
      <w:proofErr w:type="spellEnd"/>
      <w:r w:rsidR="00E21230" w:rsidRPr="009D29EF">
        <w:rPr>
          <w:rFonts w:ascii="Arial" w:eastAsiaTheme="minorEastAsia" w:hAnsi="Arial" w:cs="Arial"/>
          <w:color w:val="000000" w:themeColor="text1"/>
          <w:kern w:val="24"/>
          <w:sz w:val="22"/>
          <w:szCs w:val="22"/>
        </w:rPr>
        <w:t>, who dedicated herself to education in Kenya and Uganda for 30 years, to come and share her experiences with us. Sister Terada, a JASH member, was sent by the Society of the Sacred Heart to the Uganda-Kenya province.</w:t>
      </w:r>
      <w:r w:rsidR="009D29EF" w:rsidRPr="009D29EF">
        <w:rPr>
          <w:rFonts w:ascii="Arial" w:hAnsi="Arial" w:cs="Arial"/>
          <w:sz w:val="22"/>
          <w:szCs w:val="22"/>
        </w:rPr>
        <w:br/>
      </w:r>
      <w:r w:rsidRPr="009D29EF">
        <w:rPr>
          <w:rFonts w:ascii="Arial" w:eastAsiaTheme="minorEastAsia" w:hAnsi="Arial" w:cs="Arial"/>
          <w:color w:val="000000" w:themeColor="text1"/>
          <w:kern w:val="24"/>
          <w:sz w:val="22"/>
          <w:szCs w:val="22"/>
        </w:rPr>
        <w:t>9</w:t>
      </w:r>
      <w:r w:rsidR="00E21230" w:rsidRPr="009D29EF">
        <w:rPr>
          <w:rFonts w:ascii="Arial" w:eastAsiaTheme="minorEastAsia" w:hAnsi="Arial" w:cs="Arial"/>
          <w:color w:val="000000" w:themeColor="text1"/>
          <w:kern w:val="24"/>
          <w:sz w:val="22"/>
          <w:szCs w:val="22"/>
        </w:rPr>
        <w:t>. She taught in parish schools and public schools in the poor district of Kenya from 1980 to 2005 and in Uganda from 2006 to 2010. She said, “Our world is one community, one body in which every part is necessary. If one part contracts a disease, the whole body will be affected. I want you to be humane and sensitive as one who is able to feel the pain of others. If you try to listen to the voice of others, you will understand what they are seeking or asking for.”</w:t>
      </w:r>
      <w:r w:rsidR="009D29EF" w:rsidRPr="009D29EF">
        <w:rPr>
          <w:rFonts w:ascii="Arial" w:hAnsi="Arial" w:cs="Arial"/>
          <w:sz w:val="22"/>
          <w:szCs w:val="22"/>
        </w:rPr>
        <w:br/>
      </w:r>
      <w:r w:rsidRPr="009D29EF">
        <w:rPr>
          <w:rFonts w:ascii="Arial" w:eastAsiaTheme="minorEastAsia" w:hAnsi="Arial" w:cs="Arial"/>
          <w:color w:val="000000" w:themeColor="text1"/>
          <w:kern w:val="24"/>
          <w:sz w:val="22"/>
          <w:szCs w:val="22"/>
        </w:rPr>
        <w:t>10</w:t>
      </w:r>
      <w:r w:rsidR="00E21230" w:rsidRPr="009D29EF">
        <w:rPr>
          <w:rFonts w:ascii="Arial" w:eastAsiaTheme="minorEastAsia" w:hAnsi="Arial" w:cs="Arial"/>
          <w:color w:val="000000" w:themeColor="text1"/>
          <w:kern w:val="24"/>
          <w:sz w:val="22"/>
          <w:szCs w:val="22"/>
        </w:rPr>
        <w:t xml:space="preserve">. Among the photos </w:t>
      </w:r>
      <w:r w:rsidR="0087291D" w:rsidRPr="009D29EF">
        <w:rPr>
          <w:rFonts w:ascii="Arial" w:eastAsiaTheme="minorEastAsia" w:hAnsi="Arial" w:cs="Arial"/>
          <w:color w:val="000000" w:themeColor="text1"/>
          <w:kern w:val="24"/>
          <w:sz w:val="22"/>
          <w:szCs w:val="22"/>
        </w:rPr>
        <w:t>S</w:t>
      </w:r>
      <w:r w:rsidR="00E21230" w:rsidRPr="009D29EF">
        <w:rPr>
          <w:rFonts w:ascii="Arial" w:eastAsiaTheme="minorEastAsia" w:hAnsi="Arial" w:cs="Arial"/>
          <w:color w:val="000000" w:themeColor="text1"/>
          <w:kern w:val="24"/>
          <w:sz w:val="22"/>
          <w:szCs w:val="22"/>
        </w:rPr>
        <w:t xml:space="preserve">ister showed us, there were those of Ugandan children with carefree smiles on their faces. We were all taken aback by the gap between their smiles and the harsh reality of poverty they faced. Sister told us that people there are always ready and happy to share. Looking at </w:t>
      </w:r>
      <w:r w:rsidR="00E21230" w:rsidRPr="009D29EF">
        <w:rPr>
          <w:rFonts w:ascii="Arial" w:eastAsiaTheme="minorEastAsia" w:hAnsi="Arial" w:cs="Arial"/>
          <w:color w:val="000000" w:themeColor="text1"/>
          <w:kern w:val="24"/>
          <w:sz w:val="22"/>
          <w:szCs w:val="22"/>
        </w:rPr>
        <w:lastRenderedPageBreak/>
        <w:t>the pictures, we could not help comparing and contrasting them with ourselves. We have to admit that, in our busy life, we cannot often see such smiling faces. Why not?</w:t>
      </w:r>
      <w:r w:rsidR="009D29EF" w:rsidRPr="009D29EF">
        <w:rPr>
          <w:rFonts w:ascii="Arial" w:hAnsi="Arial" w:cs="Arial"/>
          <w:sz w:val="22"/>
          <w:szCs w:val="22"/>
        </w:rPr>
        <w:br/>
      </w:r>
      <w:r w:rsidR="00E21230" w:rsidRPr="009D29EF">
        <w:rPr>
          <w:rFonts w:ascii="Arial" w:eastAsiaTheme="minorEastAsia" w:hAnsi="Arial" w:cs="Arial"/>
          <w:color w:val="000000" w:themeColor="text1"/>
          <w:kern w:val="24"/>
          <w:sz w:val="22"/>
          <w:szCs w:val="22"/>
        </w:rPr>
        <w:t>1</w:t>
      </w:r>
      <w:r w:rsidRPr="009D29EF">
        <w:rPr>
          <w:rFonts w:ascii="Arial" w:eastAsiaTheme="minorEastAsia" w:hAnsi="Arial" w:cs="Arial"/>
          <w:color w:val="000000" w:themeColor="text1"/>
          <w:kern w:val="24"/>
          <w:sz w:val="22"/>
          <w:szCs w:val="22"/>
        </w:rPr>
        <w:t>1</w:t>
      </w:r>
      <w:r w:rsidR="00E21230" w:rsidRPr="009D29EF">
        <w:rPr>
          <w:rFonts w:ascii="Arial" w:eastAsiaTheme="minorEastAsia" w:hAnsi="Arial" w:cs="Arial"/>
          <w:color w:val="000000" w:themeColor="text1"/>
          <w:kern w:val="24"/>
          <w:sz w:val="22"/>
          <w:szCs w:val="22"/>
        </w:rPr>
        <w:t xml:space="preserve">. It is partly because we are not satisfied with what we are so abundantly given. We have forgotten the spirit of </w:t>
      </w:r>
      <w:proofErr w:type="spellStart"/>
      <w:r w:rsidR="00E21230" w:rsidRPr="009D29EF">
        <w:rPr>
          <w:rFonts w:ascii="Arial" w:eastAsiaTheme="minorEastAsia" w:hAnsi="Arial" w:cs="Arial"/>
          <w:i/>
          <w:iCs/>
          <w:color w:val="000000" w:themeColor="text1"/>
          <w:kern w:val="24"/>
          <w:sz w:val="22"/>
          <w:szCs w:val="22"/>
        </w:rPr>
        <w:t>Mottainai</w:t>
      </w:r>
      <w:proofErr w:type="spellEnd"/>
      <w:r w:rsidR="00E21230" w:rsidRPr="009D29EF">
        <w:rPr>
          <w:rFonts w:ascii="Arial" w:eastAsiaTheme="minorEastAsia" w:hAnsi="Arial" w:cs="Arial"/>
          <w:color w:val="000000" w:themeColor="text1"/>
          <w:kern w:val="24"/>
          <w:sz w:val="22"/>
          <w:szCs w:val="22"/>
        </w:rPr>
        <w:t>. As a project in its “fight against poverty” campaign, ‘Caritas Japan’ sells special folding containers to take leftovers home from restaurants. They named this particular container “</w:t>
      </w:r>
      <w:proofErr w:type="spellStart"/>
      <w:r w:rsidR="00E21230" w:rsidRPr="009D29EF">
        <w:rPr>
          <w:rFonts w:ascii="Arial" w:eastAsiaTheme="minorEastAsia" w:hAnsi="Arial" w:cs="Arial"/>
          <w:color w:val="000000" w:themeColor="text1"/>
          <w:kern w:val="24"/>
          <w:sz w:val="22"/>
          <w:szCs w:val="22"/>
        </w:rPr>
        <w:t>mottainai-ner</w:t>
      </w:r>
      <w:proofErr w:type="spellEnd"/>
      <w:r w:rsidR="00E21230" w:rsidRPr="009D29EF">
        <w:rPr>
          <w:rFonts w:ascii="Arial" w:eastAsiaTheme="minorEastAsia" w:hAnsi="Arial" w:cs="Arial"/>
          <w:color w:val="000000" w:themeColor="text1"/>
          <w:kern w:val="24"/>
          <w:sz w:val="22"/>
          <w:szCs w:val="22"/>
        </w:rPr>
        <w:t>.” It is a coined word meaning (1) “</w:t>
      </w:r>
      <w:proofErr w:type="spellStart"/>
      <w:r w:rsidR="00E21230" w:rsidRPr="009D29EF">
        <w:rPr>
          <w:rFonts w:ascii="Arial" w:eastAsiaTheme="minorEastAsia" w:hAnsi="Arial" w:cs="Arial"/>
          <w:color w:val="000000" w:themeColor="text1"/>
          <w:kern w:val="24"/>
          <w:sz w:val="22"/>
          <w:szCs w:val="22"/>
        </w:rPr>
        <w:t>mottainai</w:t>
      </w:r>
      <w:proofErr w:type="spellEnd"/>
      <w:r w:rsidR="00E21230" w:rsidRPr="009D29EF">
        <w:rPr>
          <w:rFonts w:ascii="Arial" w:eastAsiaTheme="minorEastAsia" w:hAnsi="Arial" w:cs="Arial"/>
          <w:color w:val="000000" w:themeColor="text1"/>
          <w:kern w:val="24"/>
          <w:sz w:val="22"/>
          <w:szCs w:val="22"/>
        </w:rPr>
        <w:t xml:space="preserve">”+a container (doggy bag) and (2) a person who does not waste food with the spirit of </w:t>
      </w:r>
      <w:proofErr w:type="spellStart"/>
      <w:r w:rsidR="00E21230" w:rsidRPr="009D29EF">
        <w:rPr>
          <w:rFonts w:ascii="Arial" w:eastAsiaTheme="minorEastAsia" w:hAnsi="Arial" w:cs="Arial"/>
          <w:i/>
          <w:iCs/>
          <w:color w:val="000000" w:themeColor="text1"/>
          <w:kern w:val="24"/>
          <w:sz w:val="22"/>
          <w:szCs w:val="22"/>
        </w:rPr>
        <w:t>Mottainai</w:t>
      </w:r>
      <w:proofErr w:type="spellEnd"/>
      <w:r w:rsidR="00E21230" w:rsidRPr="009D29EF">
        <w:rPr>
          <w:rFonts w:ascii="Arial" w:eastAsiaTheme="minorEastAsia" w:hAnsi="Arial" w:cs="Arial"/>
          <w:i/>
          <w:iCs/>
          <w:color w:val="000000" w:themeColor="text1"/>
          <w:kern w:val="24"/>
          <w:sz w:val="22"/>
          <w:szCs w:val="22"/>
        </w:rPr>
        <w:t>.</w:t>
      </w:r>
      <w:r w:rsidR="00E21230" w:rsidRPr="009D29EF">
        <w:rPr>
          <w:rFonts w:ascii="Arial" w:eastAsiaTheme="minorEastAsia" w:hAnsi="Arial" w:cs="Arial"/>
          <w:color w:val="000000" w:themeColor="text1"/>
          <w:kern w:val="24"/>
          <w:sz w:val="22"/>
          <w:szCs w:val="22"/>
        </w:rPr>
        <w:t xml:space="preserve"> When someone buys the container at about 5 dollars, a part of the price will automatically go to charity. The primary intention of the project is to remind the people of Japan, which disposes of the greatest amount of garbage in the world, of the spirit of </w:t>
      </w:r>
      <w:r w:rsidR="00E21230" w:rsidRPr="009D29EF">
        <w:rPr>
          <w:rFonts w:ascii="Arial" w:eastAsiaTheme="minorEastAsia" w:hAnsi="Arial" w:cs="Arial"/>
          <w:i/>
          <w:iCs/>
          <w:color w:val="000000" w:themeColor="text1"/>
          <w:kern w:val="24"/>
          <w:sz w:val="22"/>
          <w:szCs w:val="22"/>
        </w:rPr>
        <w:t>Mottainai.</w:t>
      </w:r>
      <w:r w:rsidR="009D29EF" w:rsidRPr="009D29EF">
        <w:rPr>
          <w:rFonts w:ascii="Arial" w:hAnsi="Arial" w:cs="Arial"/>
          <w:sz w:val="22"/>
          <w:szCs w:val="22"/>
        </w:rPr>
        <w:br/>
        <w:t>1</w:t>
      </w:r>
      <w:r w:rsidRPr="009D29EF">
        <w:rPr>
          <w:rFonts w:ascii="Arial" w:hAnsi="Arial" w:cs="Arial"/>
          <w:sz w:val="22"/>
          <w:szCs w:val="22"/>
        </w:rPr>
        <w:t>2</w:t>
      </w:r>
      <w:r w:rsidR="00E21230" w:rsidRPr="009D29EF">
        <w:rPr>
          <w:rFonts w:ascii="Arial" w:hAnsi="Arial" w:cs="Arial"/>
          <w:sz w:val="22"/>
          <w:szCs w:val="22"/>
        </w:rPr>
        <w:t xml:space="preserve">. </w:t>
      </w:r>
      <w:r w:rsidR="00E21230" w:rsidRPr="009D29EF">
        <w:rPr>
          <w:rFonts w:ascii="Arial" w:eastAsiaTheme="minorEastAsia" w:hAnsi="Arial" w:cs="Arial"/>
          <w:color w:val="000000" w:themeColor="text1"/>
          <w:kern w:val="24"/>
          <w:sz w:val="22"/>
          <w:szCs w:val="22"/>
        </w:rPr>
        <w:t>Another reason for rareness of hearty smiles in present day Japan is that it is difficult to exchange true feelings.</w:t>
      </w:r>
      <w:r w:rsidR="00E21230" w:rsidRPr="009D29EF">
        <w:rPr>
          <w:rFonts w:ascii="Arial" w:eastAsiaTheme="minorEastAsia" w:hAnsi="Arial" w:cs="Arial"/>
          <w:b/>
          <w:bCs/>
          <w:color w:val="000000" w:themeColor="text1"/>
          <w:kern w:val="24"/>
          <w:sz w:val="22"/>
          <w:szCs w:val="22"/>
        </w:rPr>
        <w:t xml:space="preserve"> </w:t>
      </w:r>
      <w:r w:rsidR="00E21230" w:rsidRPr="009D29EF">
        <w:rPr>
          <w:rFonts w:ascii="Arial" w:eastAsiaTheme="minorEastAsia" w:hAnsi="Arial" w:cs="Arial"/>
          <w:color w:val="000000" w:themeColor="text1"/>
          <w:kern w:val="24"/>
          <w:sz w:val="22"/>
          <w:szCs w:val="22"/>
        </w:rPr>
        <w:t xml:space="preserve">Nowadays, anytime and anywhere, we can be connected to anyone through various means of communications technology. As Pope Francis said in his message for the </w:t>
      </w:r>
      <w:r w:rsidR="00D46988" w:rsidRPr="009D29EF">
        <w:rPr>
          <w:rFonts w:ascii="Arial" w:eastAsiaTheme="minorEastAsia" w:hAnsi="Arial" w:cs="Arial"/>
          <w:color w:val="000000" w:themeColor="text1"/>
          <w:kern w:val="24"/>
          <w:sz w:val="22"/>
          <w:szCs w:val="22"/>
        </w:rPr>
        <w:t>48</w:t>
      </w:r>
      <w:r w:rsidR="00D46988" w:rsidRPr="009D29EF">
        <w:rPr>
          <w:rFonts w:ascii="Arial" w:eastAsiaTheme="minorEastAsia" w:hAnsi="Arial" w:cs="Arial"/>
          <w:color w:val="000000" w:themeColor="text1"/>
          <w:kern w:val="24"/>
          <w:sz w:val="22"/>
          <w:szCs w:val="22"/>
          <w:vertAlign w:val="superscript"/>
        </w:rPr>
        <w:t>th</w:t>
      </w:r>
      <w:r w:rsidR="00D46988" w:rsidRPr="009D29EF">
        <w:rPr>
          <w:rFonts w:ascii="Arial" w:eastAsiaTheme="minorEastAsia" w:hAnsi="Arial" w:cs="Arial"/>
          <w:color w:val="000000" w:themeColor="text1"/>
          <w:kern w:val="24"/>
          <w:sz w:val="22"/>
          <w:szCs w:val="22"/>
        </w:rPr>
        <w:t xml:space="preserve"> </w:t>
      </w:r>
      <w:r w:rsidR="00E21230" w:rsidRPr="009D29EF">
        <w:rPr>
          <w:rFonts w:ascii="Arial" w:eastAsiaTheme="minorEastAsia" w:hAnsi="Arial" w:cs="Arial"/>
          <w:color w:val="000000" w:themeColor="text1"/>
          <w:kern w:val="24"/>
          <w:sz w:val="22"/>
          <w:szCs w:val="22"/>
        </w:rPr>
        <w:t xml:space="preserve">World Communications Day, the internet, if used properly, can be “something truly good, a gift from God.” </w:t>
      </w:r>
      <w:r w:rsidR="009D29EF" w:rsidRPr="009D29EF">
        <w:rPr>
          <w:rFonts w:ascii="Arial" w:hAnsi="Arial" w:cs="Arial"/>
          <w:sz w:val="22"/>
          <w:szCs w:val="22"/>
        </w:rPr>
        <w:br/>
      </w:r>
      <w:r w:rsidR="00E21230" w:rsidRPr="009D29EF">
        <w:rPr>
          <w:rFonts w:ascii="Arial" w:eastAsiaTheme="minorEastAsia" w:hAnsi="Arial" w:cs="Arial"/>
          <w:color w:val="000000" w:themeColor="text1"/>
          <w:kern w:val="24"/>
          <w:sz w:val="22"/>
          <w:szCs w:val="22"/>
        </w:rPr>
        <w:t>1</w:t>
      </w:r>
      <w:r w:rsidRPr="009D29EF">
        <w:rPr>
          <w:rFonts w:ascii="Arial" w:eastAsiaTheme="minorEastAsia" w:hAnsi="Arial" w:cs="Arial"/>
          <w:color w:val="000000" w:themeColor="text1"/>
          <w:kern w:val="24"/>
          <w:sz w:val="22"/>
          <w:szCs w:val="22"/>
        </w:rPr>
        <w:t>3</w:t>
      </w:r>
      <w:r w:rsidR="00E21230" w:rsidRPr="009D29EF">
        <w:rPr>
          <w:rFonts w:ascii="Arial" w:eastAsiaTheme="minorEastAsia" w:hAnsi="Arial" w:cs="Arial"/>
          <w:color w:val="000000" w:themeColor="text1"/>
          <w:kern w:val="24"/>
          <w:sz w:val="22"/>
          <w:szCs w:val="22"/>
        </w:rPr>
        <w:t>. Yet modern technology sometimes makes it difficult for us to honestly express ourselves because we cannot see nor hear the reactions on the other side. It cannot be denied that to share the same time and space makes it easier for us to open our hearts. However, it is not enough just to speak face-to-face with other persons to understand them. Sometimes we do not listen to the person in front of us speaking, because we are organizing our own ideas.</w:t>
      </w:r>
      <w:r w:rsidR="009D29EF" w:rsidRPr="009D29EF">
        <w:rPr>
          <w:rFonts w:ascii="Arial" w:hAnsi="Arial" w:cs="Arial"/>
          <w:sz w:val="22"/>
          <w:szCs w:val="22"/>
        </w:rPr>
        <w:br/>
      </w:r>
      <w:r w:rsidR="00E21230" w:rsidRPr="009D29EF">
        <w:rPr>
          <w:rFonts w:ascii="Arial" w:hAnsi="Arial" w:cs="Arial"/>
          <w:sz w:val="22"/>
          <w:szCs w:val="22"/>
        </w:rPr>
        <w:t>1</w:t>
      </w:r>
      <w:r w:rsidRPr="009D29EF">
        <w:rPr>
          <w:rFonts w:ascii="Arial" w:hAnsi="Arial" w:cs="Arial"/>
          <w:sz w:val="22"/>
          <w:szCs w:val="22"/>
        </w:rPr>
        <w:t>4</w:t>
      </w:r>
      <w:r w:rsidR="00E21230" w:rsidRPr="009D29EF">
        <w:rPr>
          <w:rFonts w:ascii="Arial" w:hAnsi="Arial" w:cs="Arial"/>
          <w:sz w:val="22"/>
          <w:szCs w:val="22"/>
        </w:rPr>
        <w:t>. Besides, there are differences of environments, cultures, or backgrounds that make mutual understanding very difficult. Most of the JASH members, who went to school before the second Vatican Council, were raised in families that followed the customs of Japan fundamentally based on Shintoism and Buddhism. Accordingly, after they entered school, they were forced to lead dual lives: one following Catholic customs at school and the other following traditional Japanese customs at home. As they grew older and spent more and more time at school, they tended to approach their own culture negatively.</w:t>
      </w:r>
      <w:r w:rsidR="009D29EF" w:rsidRPr="009D29EF">
        <w:rPr>
          <w:rFonts w:ascii="Arial" w:hAnsi="Arial" w:cs="Arial"/>
          <w:sz w:val="22"/>
          <w:szCs w:val="22"/>
        </w:rPr>
        <w:br/>
      </w:r>
      <w:r w:rsidR="00E21230" w:rsidRPr="009D29EF">
        <w:rPr>
          <w:rFonts w:ascii="Arial" w:hAnsi="Arial" w:cs="Arial"/>
          <w:sz w:val="22"/>
          <w:szCs w:val="22"/>
        </w:rPr>
        <w:t>1</w:t>
      </w:r>
      <w:r w:rsidRPr="009D29EF">
        <w:rPr>
          <w:rFonts w:ascii="Arial" w:hAnsi="Arial" w:cs="Arial"/>
          <w:sz w:val="22"/>
          <w:szCs w:val="22"/>
        </w:rPr>
        <w:t>5</w:t>
      </w:r>
      <w:r w:rsidR="00E21230" w:rsidRPr="009D29EF">
        <w:rPr>
          <w:rFonts w:ascii="Arial" w:hAnsi="Arial" w:cs="Arial"/>
          <w:sz w:val="22"/>
          <w:szCs w:val="22"/>
        </w:rPr>
        <w:t>. When the JASH study group started, the members of sub-group 2 with the topic, “Listening with One Heart to the Concerns of Others-Discussion between Cultures,” felt the</w:t>
      </w:r>
      <w:r w:rsidR="009D29EF" w:rsidRPr="009D29EF">
        <w:rPr>
          <w:rFonts w:ascii="Arial" w:hAnsi="Arial" w:cs="Arial"/>
          <w:sz w:val="22"/>
          <w:szCs w:val="22"/>
        </w:rPr>
        <w:br/>
      </w:r>
      <w:r w:rsidR="00E21230" w:rsidRPr="009D29EF">
        <w:rPr>
          <w:rFonts w:ascii="Arial" w:hAnsi="Arial" w:cs="Arial"/>
          <w:sz w:val="22"/>
          <w:szCs w:val="22"/>
        </w:rPr>
        <w:t xml:space="preserve">necessity to know more about traditional Japanese customs and legends which they had deliberately avoided facing when they were at school. </w:t>
      </w:r>
      <w:r w:rsidR="009D29EF" w:rsidRPr="009D29EF">
        <w:rPr>
          <w:rFonts w:ascii="Arial" w:hAnsi="Arial" w:cs="Arial"/>
          <w:sz w:val="22"/>
          <w:szCs w:val="22"/>
        </w:rPr>
        <w:br/>
      </w:r>
      <w:r w:rsidR="00E21230" w:rsidRPr="009D29EF">
        <w:rPr>
          <w:rFonts w:ascii="Arial" w:hAnsi="Arial" w:cs="Arial"/>
          <w:sz w:val="22"/>
          <w:szCs w:val="22"/>
        </w:rPr>
        <w:t>1</w:t>
      </w:r>
      <w:r w:rsidRPr="009D29EF">
        <w:rPr>
          <w:rFonts w:ascii="Arial" w:hAnsi="Arial" w:cs="Arial"/>
          <w:sz w:val="22"/>
          <w:szCs w:val="22"/>
        </w:rPr>
        <w:t>6</w:t>
      </w:r>
      <w:r w:rsidR="00E21230" w:rsidRPr="009D29EF">
        <w:rPr>
          <w:rFonts w:ascii="Arial" w:hAnsi="Arial" w:cs="Arial"/>
          <w:sz w:val="22"/>
          <w:szCs w:val="22"/>
        </w:rPr>
        <w:t xml:space="preserve">. They asked Masuda </w:t>
      </w:r>
      <w:proofErr w:type="spellStart"/>
      <w:r w:rsidR="00E21230" w:rsidRPr="009D29EF">
        <w:rPr>
          <w:rFonts w:ascii="Arial" w:hAnsi="Arial" w:cs="Arial"/>
          <w:sz w:val="22"/>
          <w:szCs w:val="22"/>
        </w:rPr>
        <w:t>Sanae</w:t>
      </w:r>
      <w:proofErr w:type="spellEnd"/>
      <w:r w:rsidR="00C42AC7" w:rsidRPr="009D29EF">
        <w:rPr>
          <w:rFonts w:ascii="Arial" w:hAnsi="Arial" w:cs="Arial"/>
          <w:sz w:val="22"/>
          <w:szCs w:val="22"/>
        </w:rPr>
        <w:t xml:space="preserve"> </w:t>
      </w:r>
      <w:proofErr w:type="spellStart"/>
      <w:r w:rsidR="00C42AC7" w:rsidRPr="009D29EF">
        <w:rPr>
          <w:rFonts w:ascii="Arial" w:hAnsi="Arial" w:cs="Arial"/>
          <w:sz w:val="22"/>
          <w:szCs w:val="22"/>
        </w:rPr>
        <w:t>rscj</w:t>
      </w:r>
      <w:proofErr w:type="spellEnd"/>
      <w:r w:rsidR="00E21230" w:rsidRPr="009D29EF">
        <w:rPr>
          <w:rFonts w:ascii="Arial" w:hAnsi="Arial" w:cs="Arial"/>
          <w:sz w:val="22"/>
          <w:szCs w:val="22"/>
        </w:rPr>
        <w:t>, a well-known scholar of Japanese mythology and legends, to give a lecture entitled "Faith and Rite of Worship." After receiving B.A. and M. A. from the University of the Sacred Heart, Tokyo, she went to several universities in the United States to study spiritual theology and psychology. While at Loyola University in Chicago, she realized the importance of knowing one’s own culture formed by one’s ancestors. She began to investigate into Japanese mythology and legends.</w:t>
      </w:r>
      <w:r w:rsidR="009D29EF" w:rsidRPr="009D29EF">
        <w:rPr>
          <w:rFonts w:ascii="Arial" w:hAnsi="Arial" w:cs="Arial"/>
          <w:sz w:val="22"/>
          <w:szCs w:val="22"/>
        </w:rPr>
        <w:br/>
      </w:r>
      <w:r w:rsidR="00E21230" w:rsidRPr="009D29EF">
        <w:rPr>
          <w:rFonts w:ascii="Arial" w:hAnsi="Arial" w:cs="Arial"/>
          <w:sz w:val="22"/>
          <w:szCs w:val="22"/>
        </w:rPr>
        <w:t>1</w:t>
      </w:r>
      <w:r w:rsidRPr="009D29EF">
        <w:rPr>
          <w:rFonts w:ascii="Arial" w:hAnsi="Arial" w:cs="Arial"/>
          <w:sz w:val="22"/>
          <w:szCs w:val="22"/>
        </w:rPr>
        <w:t>7</w:t>
      </w:r>
      <w:r w:rsidR="00E21230" w:rsidRPr="009D29EF">
        <w:rPr>
          <w:rFonts w:ascii="Arial" w:hAnsi="Arial" w:cs="Arial"/>
          <w:sz w:val="22"/>
          <w:szCs w:val="22"/>
        </w:rPr>
        <w:t xml:space="preserve">. From Sister Masuda’s lecture, we learned that most Japanese customs were based on the spirit of Shintoism, the religion indigenous to Japan with its roots stretching back to about 500 years </w:t>
      </w:r>
      <w:r w:rsidR="00E21230" w:rsidRPr="009D29EF">
        <w:rPr>
          <w:rFonts w:ascii="Arial" w:hAnsi="Arial" w:cs="Arial"/>
          <w:sz w:val="22"/>
          <w:szCs w:val="22"/>
        </w:rPr>
        <w:lastRenderedPageBreak/>
        <w:t xml:space="preserve">before Christ. </w:t>
      </w:r>
      <w:proofErr w:type="gramStart"/>
      <w:r w:rsidR="00E21230" w:rsidRPr="009D29EF">
        <w:rPr>
          <w:rFonts w:ascii="Arial" w:hAnsi="Arial" w:cs="Arial"/>
          <w:sz w:val="22"/>
          <w:szCs w:val="22"/>
        </w:rPr>
        <w:t>Rice-planting</w:t>
      </w:r>
      <w:proofErr w:type="gramEnd"/>
      <w:r w:rsidR="00E21230" w:rsidRPr="009D29EF">
        <w:rPr>
          <w:rFonts w:ascii="Arial" w:hAnsi="Arial" w:cs="Arial"/>
          <w:sz w:val="22"/>
          <w:szCs w:val="22"/>
        </w:rPr>
        <w:t xml:space="preserve"> was introduced to Japan around that time and began to have close relationship with Shintoism. People regarded rice as a gift from gods.</w:t>
      </w:r>
      <w:r w:rsidR="009D29EF" w:rsidRPr="009D29EF">
        <w:rPr>
          <w:rFonts w:ascii="Arial" w:hAnsi="Arial" w:cs="Arial"/>
          <w:sz w:val="22"/>
          <w:szCs w:val="22"/>
        </w:rPr>
        <w:br/>
      </w:r>
      <w:r w:rsidR="00E21230" w:rsidRPr="009D29EF">
        <w:rPr>
          <w:rFonts w:ascii="Arial" w:hAnsi="Arial" w:cs="Arial"/>
          <w:sz w:val="22"/>
          <w:szCs w:val="22"/>
        </w:rPr>
        <w:t>1</w:t>
      </w:r>
      <w:r w:rsidRPr="009D29EF">
        <w:rPr>
          <w:rFonts w:ascii="Arial" w:hAnsi="Arial" w:cs="Arial"/>
          <w:sz w:val="22"/>
          <w:szCs w:val="22"/>
        </w:rPr>
        <w:t>8</w:t>
      </w:r>
      <w:r w:rsidR="00E21230" w:rsidRPr="009D29EF">
        <w:rPr>
          <w:rFonts w:ascii="Arial" w:hAnsi="Arial" w:cs="Arial"/>
          <w:sz w:val="22"/>
          <w:szCs w:val="22"/>
        </w:rPr>
        <w:t>. Thereafter, communal prayers to gods for good health, proper weather or good crop developed into festivals. At festivals, people can deepen their ties with not only divine beings but also with people who have the same aspirations. Several of the group members went to actually see festivals in different areas of Japan, and reported their experiences.</w:t>
      </w:r>
      <w:r w:rsidR="009D29EF" w:rsidRPr="009D29EF">
        <w:rPr>
          <w:rFonts w:ascii="Arial" w:hAnsi="Arial" w:cs="Arial"/>
          <w:sz w:val="22"/>
          <w:szCs w:val="22"/>
        </w:rPr>
        <w:br/>
      </w:r>
      <w:r w:rsidR="00E21230" w:rsidRPr="009D29EF">
        <w:rPr>
          <w:rFonts w:ascii="Arial" w:hAnsi="Arial" w:cs="Arial"/>
          <w:sz w:val="22"/>
          <w:szCs w:val="22"/>
        </w:rPr>
        <w:t>1</w:t>
      </w:r>
      <w:r w:rsidRPr="009D29EF">
        <w:rPr>
          <w:rFonts w:ascii="Arial" w:hAnsi="Arial" w:cs="Arial"/>
          <w:sz w:val="22"/>
          <w:szCs w:val="22"/>
        </w:rPr>
        <w:t>9</w:t>
      </w:r>
      <w:r w:rsidR="00E21230" w:rsidRPr="009D29EF">
        <w:rPr>
          <w:rFonts w:ascii="Arial" w:hAnsi="Arial" w:cs="Arial"/>
          <w:sz w:val="22"/>
          <w:szCs w:val="22"/>
        </w:rPr>
        <w:t>. The Japanese sense the presence of gods with transcending power and beauty in nature. With this adoration for gods and the spirit of harmony, which is necessary for the agricultural society, we do not try to overcome nature. For us, nature is not something to be conquered but a place to find gods. That is why when Buddhism was introduced into Japan in the middle of the 6</w:t>
      </w:r>
      <w:r w:rsidR="00E21230" w:rsidRPr="009D29EF">
        <w:rPr>
          <w:rFonts w:ascii="Arial" w:hAnsi="Arial" w:cs="Arial"/>
          <w:sz w:val="22"/>
          <w:szCs w:val="22"/>
          <w:vertAlign w:val="superscript"/>
        </w:rPr>
        <w:t>th</w:t>
      </w:r>
      <w:r w:rsidR="00E21230" w:rsidRPr="009D29EF">
        <w:rPr>
          <w:rFonts w:ascii="Arial" w:hAnsi="Arial" w:cs="Arial"/>
          <w:sz w:val="22"/>
          <w:szCs w:val="22"/>
        </w:rPr>
        <w:t xml:space="preserve"> century, our ancestors did not reject it as something opposed to Shintoism but assimilated it to the customs and ways of </w:t>
      </w:r>
      <w:r w:rsidR="009D29EF" w:rsidRPr="009D29EF">
        <w:rPr>
          <w:rFonts w:ascii="Arial" w:hAnsi="Arial" w:cs="Arial"/>
          <w:sz w:val="22"/>
          <w:szCs w:val="22"/>
        </w:rPr>
        <w:t>life, which</w:t>
      </w:r>
      <w:r w:rsidR="00E21230" w:rsidRPr="009D29EF">
        <w:rPr>
          <w:rFonts w:ascii="Arial" w:hAnsi="Arial" w:cs="Arial"/>
          <w:sz w:val="22"/>
          <w:szCs w:val="22"/>
        </w:rPr>
        <w:t xml:space="preserve"> had already existed.</w:t>
      </w:r>
      <w:r w:rsidR="009D29EF" w:rsidRPr="009D29EF">
        <w:rPr>
          <w:rFonts w:ascii="Arial" w:hAnsi="Arial" w:cs="Arial"/>
          <w:sz w:val="22"/>
          <w:szCs w:val="22"/>
        </w:rPr>
        <w:br/>
      </w:r>
      <w:r w:rsidRPr="009D29EF">
        <w:rPr>
          <w:rFonts w:ascii="Arial" w:hAnsi="Arial" w:cs="Arial"/>
          <w:sz w:val="22"/>
          <w:szCs w:val="22"/>
        </w:rPr>
        <w:t>20</w:t>
      </w:r>
      <w:r w:rsidR="00760CC5" w:rsidRPr="009D29EF">
        <w:rPr>
          <w:rFonts w:ascii="Arial" w:hAnsi="Arial" w:cs="Arial"/>
          <w:sz w:val="22"/>
          <w:szCs w:val="22"/>
        </w:rPr>
        <w:t xml:space="preserve">. </w:t>
      </w:r>
      <w:r w:rsidR="00D46988" w:rsidRPr="009D29EF">
        <w:rPr>
          <w:rFonts w:ascii="Arial" w:hAnsi="Arial" w:cs="Arial"/>
          <w:sz w:val="22"/>
          <w:szCs w:val="22"/>
        </w:rPr>
        <w:t xml:space="preserve">However Christianity was not accepted in </w:t>
      </w:r>
      <w:r w:rsidR="006840FE" w:rsidRPr="009D29EF">
        <w:rPr>
          <w:rFonts w:ascii="Arial" w:hAnsi="Arial" w:cs="Arial"/>
          <w:sz w:val="22"/>
          <w:szCs w:val="22"/>
        </w:rPr>
        <w:t xml:space="preserve">such a typically Japanese way. </w:t>
      </w:r>
      <w:r w:rsidR="00D46988" w:rsidRPr="009D29EF">
        <w:rPr>
          <w:rFonts w:ascii="Arial" w:hAnsi="Arial" w:cs="Arial"/>
          <w:sz w:val="22"/>
          <w:szCs w:val="22"/>
        </w:rPr>
        <w:t xml:space="preserve">In his sermon delivered at the wake of the late Father Inoue </w:t>
      </w:r>
      <w:proofErr w:type="spellStart"/>
      <w:r w:rsidR="00D46988" w:rsidRPr="009D29EF">
        <w:rPr>
          <w:rFonts w:ascii="Arial" w:hAnsi="Arial" w:cs="Arial"/>
          <w:sz w:val="22"/>
          <w:szCs w:val="22"/>
        </w:rPr>
        <w:t>Yoji</w:t>
      </w:r>
      <w:proofErr w:type="spellEnd"/>
      <w:r w:rsidR="00D46988" w:rsidRPr="009D29EF">
        <w:rPr>
          <w:rFonts w:ascii="Arial" w:hAnsi="Arial" w:cs="Arial"/>
          <w:sz w:val="22"/>
          <w:szCs w:val="22"/>
        </w:rPr>
        <w:t xml:space="preserve">, Archbishop Okada Takeo of the Tokyo archdiocese said that he was attracted to Father Inoue’s explanation of the reason why Christianity had not taken root in Japan. According to Father Inoue, said the Archbishop, “Christianity was introduced into Japan not through documents but by missionaries, live human beings in whom European ways of thought and culture had been inherited. Those missionaries tried to transplant an already tall tree that had grown in Europe. </w:t>
      </w:r>
      <w:r w:rsidR="009D29EF" w:rsidRPr="009D29EF">
        <w:rPr>
          <w:rFonts w:ascii="Arial" w:hAnsi="Arial" w:cs="Arial"/>
          <w:sz w:val="22"/>
          <w:szCs w:val="22"/>
        </w:rPr>
        <w:br/>
      </w:r>
      <w:r w:rsidR="00760CC5" w:rsidRPr="009D29EF">
        <w:rPr>
          <w:rFonts w:ascii="Arial" w:hAnsi="Arial" w:cs="Arial"/>
          <w:sz w:val="22"/>
          <w:szCs w:val="22"/>
        </w:rPr>
        <w:t>2</w:t>
      </w:r>
      <w:r w:rsidRPr="009D29EF">
        <w:rPr>
          <w:rFonts w:ascii="Arial" w:hAnsi="Arial" w:cs="Arial"/>
          <w:sz w:val="22"/>
          <w:szCs w:val="22"/>
        </w:rPr>
        <w:t>1</w:t>
      </w:r>
      <w:r w:rsidR="00760CC5" w:rsidRPr="009D29EF">
        <w:rPr>
          <w:rFonts w:ascii="Arial" w:hAnsi="Arial" w:cs="Arial"/>
          <w:sz w:val="22"/>
          <w:szCs w:val="22"/>
        </w:rPr>
        <w:t>. This study of sub-group 2 of the history of Japanese culture began out of curiosity and ended in the realization of our own roots. After the second Vatican Council, the Catholic Church has encouraged mutual understanding among different religions. One of the contributions that Japanese culture has made to Catholicism is the practice of Zen as a means of contemplation both by the religious and the lay.</w:t>
      </w:r>
      <w:r w:rsidR="009D29EF" w:rsidRPr="009D29EF">
        <w:rPr>
          <w:rFonts w:ascii="Arial" w:hAnsi="Arial" w:cs="Arial"/>
          <w:sz w:val="22"/>
          <w:szCs w:val="22"/>
        </w:rPr>
        <w:br/>
      </w:r>
      <w:r w:rsidR="00760CC5" w:rsidRPr="009D29EF">
        <w:rPr>
          <w:rFonts w:ascii="Arial" w:hAnsi="Arial" w:cs="Arial"/>
          <w:sz w:val="22"/>
          <w:szCs w:val="22"/>
        </w:rPr>
        <w:t>2</w:t>
      </w:r>
      <w:r w:rsidRPr="009D29EF">
        <w:rPr>
          <w:rFonts w:ascii="Arial" w:hAnsi="Arial" w:cs="Arial"/>
          <w:sz w:val="22"/>
          <w:szCs w:val="22"/>
        </w:rPr>
        <w:t>2</w:t>
      </w:r>
      <w:r w:rsidR="00760CC5" w:rsidRPr="009D29EF">
        <w:rPr>
          <w:rFonts w:ascii="Arial" w:hAnsi="Arial" w:cs="Arial"/>
          <w:sz w:val="22"/>
          <w:szCs w:val="22"/>
        </w:rPr>
        <w:t>. After the Second Vatican Council, the Church has also advanced the dialogue with science. It is this attitude of the Catholic Church that the members of sub-group 3 with the topic of “Listening with one Heart to the dialogue between Religion and Science” learned from Fr. George Coyne’s article.</w:t>
      </w:r>
    </w:p>
    <w:p w:rsidR="00760CC5" w:rsidRPr="009D29EF" w:rsidRDefault="00760CC5" w:rsidP="009D29EF">
      <w:pPr>
        <w:pStyle w:val="NormalWeb"/>
        <w:spacing w:line="120" w:lineRule="auto"/>
        <w:rPr>
          <w:rFonts w:ascii="Arial" w:hAnsi="Arial" w:cs="Arial"/>
          <w:sz w:val="22"/>
          <w:szCs w:val="22"/>
        </w:rPr>
      </w:pPr>
      <w:r w:rsidRPr="009D29EF">
        <w:rPr>
          <w:rFonts w:ascii="Arial" w:hAnsi="Arial" w:cs="Arial"/>
          <w:sz w:val="22"/>
          <w:szCs w:val="22"/>
        </w:rPr>
        <w:t>2</w:t>
      </w:r>
      <w:r w:rsidR="003C62E3" w:rsidRPr="009D29EF">
        <w:rPr>
          <w:rFonts w:ascii="Arial" w:hAnsi="Arial" w:cs="Arial"/>
          <w:sz w:val="22"/>
          <w:szCs w:val="22"/>
        </w:rPr>
        <w:t>3</w:t>
      </w:r>
      <w:r w:rsidRPr="009D29EF">
        <w:rPr>
          <w:rFonts w:ascii="Arial" w:hAnsi="Arial" w:cs="Arial"/>
          <w:sz w:val="22"/>
          <w:szCs w:val="22"/>
        </w:rPr>
        <w:t>. The members of sub-group 3 read much: books and articles in magazines and on the internet which delved into the relationship between religion and science written by many prominent scientists, philosophers</w:t>
      </w:r>
      <w:r w:rsidR="00D46988" w:rsidRPr="009D29EF">
        <w:rPr>
          <w:rFonts w:ascii="Arial" w:hAnsi="Arial" w:cs="Arial"/>
          <w:sz w:val="22"/>
          <w:szCs w:val="22"/>
        </w:rPr>
        <w:t>,</w:t>
      </w:r>
      <w:r w:rsidRPr="009D29EF">
        <w:rPr>
          <w:rFonts w:ascii="Arial" w:hAnsi="Arial" w:cs="Arial"/>
          <w:sz w:val="22"/>
          <w:szCs w:val="22"/>
        </w:rPr>
        <w:t xml:space="preserve"> and educators.</w:t>
      </w:r>
      <w:r w:rsidR="009D29EF" w:rsidRPr="009D29EF">
        <w:rPr>
          <w:rFonts w:ascii="Arial" w:hAnsi="Arial" w:cs="Arial"/>
          <w:sz w:val="22"/>
          <w:szCs w:val="22"/>
        </w:rPr>
        <w:br/>
      </w:r>
      <w:r w:rsidRPr="009D29EF">
        <w:rPr>
          <w:rFonts w:ascii="Arial" w:eastAsiaTheme="minorEastAsia" w:hAnsi="Arial" w:cs="Arial"/>
          <w:color w:val="000000" w:themeColor="text1"/>
          <w:kern w:val="24"/>
          <w:sz w:val="22"/>
          <w:szCs w:val="22"/>
        </w:rPr>
        <w:t>2</w:t>
      </w:r>
      <w:r w:rsidR="003C62E3" w:rsidRPr="009D29EF">
        <w:rPr>
          <w:rFonts w:ascii="Arial" w:eastAsiaTheme="minorEastAsia" w:hAnsi="Arial" w:cs="Arial"/>
          <w:color w:val="000000" w:themeColor="text1"/>
          <w:kern w:val="24"/>
          <w:sz w:val="22"/>
          <w:szCs w:val="22"/>
        </w:rPr>
        <w:t>4</w:t>
      </w:r>
      <w:r w:rsidRPr="009D29EF">
        <w:rPr>
          <w:rFonts w:ascii="Arial" w:eastAsiaTheme="minorEastAsia" w:hAnsi="Arial" w:cs="Arial"/>
          <w:color w:val="000000" w:themeColor="text1"/>
          <w:kern w:val="24"/>
          <w:sz w:val="22"/>
          <w:szCs w:val="22"/>
        </w:rPr>
        <w:t xml:space="preserve">. The first thing we discussed on these readings and our own </w:t>
      </w:r>
      <w:proofErr w:type="gramStart"/>
      <w:r w:rsidRPr="009D29EF">
        <w:rPr>
          <w:rFonts w:ascii="Arial" w:eastAsiaTheme="minorEastAsia" w:hAnsi="Arial" w:cs="Arial"/>
          <w:color w:val="000000" w:themeColor="text1"/>
          <w:kern w:val="24"/>
          <w:sz w:val="22"/>
          <w:szCs w:val="22"/>
        </w:rPr>
        <w:t>experiences is</w:t>
      </w:r>
      <w:proofErr w:type="gramEnd"/>
      <w:r w:rsidRPr="009D29EF">
        <w:rPr>
          <w:rFonts w:ascii="Arial" w:eastAsiaTheme="minorEastAsia" w:hAnsi="Arial" w:cs="Arial"/>
          <w:color w:val="000000" w:themeColor="text1"/>
          <w:kern w:val="24"/>
          <w:sz w:val="22"/>
          <w:szCs w:val="22"/>
        </w:rPr>
        <w:t xml:space="preserve"> that people today had become too dependent on science. We had almost believed that science could control nature including life itself. However the great earthquake and Tsunami, which Japanese people had experienced just before the study group started, forced us to realize that science was not almighty. The natural disaster and the succeeding collapse of the nuclear power station in Fukushima made us stop and think.</w:t>
      </w:r>
      <w:r w:rsidR="009D29EF" w:rsidRPr="009D29EF">
        <w:rPr>
          <w:rFonts w:ascii="Arial" w:hAnsi="Arial" w:cs="Arial"/>
          <w:sz w:val="22"/>
          <w:szCs w:val="22"/>
        </w:rPr>
        <w:br/>
      </w:r>
      <w:r w:rsidRPr="009D29EF">
        <w:rPr>
          <w:rFonts w:ascii="Arial" w:eastAsiaTheme="minorEastAsia" w:hAnsi="Arial" w:cs="Arial"/>
          <w:color w:val="000000" w:themeColor="text1"/>
          <w:kern w:val="24"/>
          <w:sz w:val="22"/>
          <w:szCs w:val="22"/>
        </w:rPr>
        <w:t>2</w:t>
      </w:r>
      <w:r w:rsidR="003C62E3" w:rsidRPr="009D29EF">
        <w:rPr>
          <w:rFonts w:ascii="Arial" w:eastAsiaTheme="minorEastAsia" w:hAnsi="Arial" w:cs="Arial"/>
          <w:color w:val="000000" w:themeColor="text1"/>
          <w:kern w:val="24"/>
          <w:sz w:val="22"/>
          <w:szCs w:val="22"/>
        </w:rPr>
        <w:t>5</w:t>
      </w:r>
      <w:r w:rsidRPr="009D29EF">
        <w:rPr>
          <w:rFonts w:ascii="Arial" w:eastAsiaTheme="minorEastAsia" w:hAnsi="Arial" w:cs="Arial"/>
          <w:color w:val="000000" w:themeColor="text1"/>
          <w:kern w:val="24"/>
          <w:sz w:val="22"/>
          <w:szCs w:val="22"/>
        </w:rPr>
        <w:t xml:space="preserve">. Second, the readings reminded us of our own identity as Japanese. Whether baptized or not, as students and then as alumnae of the Sacred Heart, we have been much influenced by the Catholic </w:t>
      </w:r>
      <w:r w:rsidRPr="009D29EF">
        <w:rPr>
          <w:rFonts w:ascii="Arial" w:eastAsiaTheme="minorEastAsia" w:hAnsi="Arial" w:cs="Arial"/>
          <w:color w:val="000000" w:themeColor="text1"/>
          <w:kern w:val="24"/>
          <w:sz w:val="22"/>
          <w:szCs w:val="22"/>
        </w:rPr>
        <w:lastRenderedPageBreak/>
        <w:t>way of life. Now that a half cen</w:t>
      </w:r>
      <w:bookmarkStart w:id="0" w:name="_GoBack"/>
      <w:bookmarkEnd w:id="0"/>
      <w:r w:rsidRPr="009D29EF">
        <w:rPr>
          <w:rFonts w:ascii="Arial" w:eastAsiaTheme="minorEastAsia" w:hAnsi="Arial" w:cs="Arial"/>
          <w:color w:val="000000" w:themeColor="text1"/>
          <w:kern w:val="24"/>
          <w:sz w:val="22"/>
          <w:szCs w:val="22"/>
        </w:rPr>
        <w:t>tury has passed after the Second Vatican Council, we feel more and more responsible to live out our dual identity of being Japanese and of being the Sacred Heart alumnae.</w:t>
      </w:r>
      <w:r w:rsidR="009D29EF" w:rsidRPr="009D29EF">
        <w:rPr>
          <w:rFonts w:ascii="Arial" w:hAnsi="Arial" w:cs="Arial"/>
          <w:sz w:val="22"/>
          <w:szCs w:val="22"/>
        </w:rPr>
        <w:br/>
      </w:r>
      <w:r w:rsidRPr="009D29EF">
        <w:rPr>
          <w:rFonts w:ascii="Arial" w:hAnsi="Arial" w:cs="Arial"/>
          <w:sz w:val="22"/>
          <w:szCs w:val="22"/>
        </w:rPr>
        <w:t>2</w:t>
      </w:r>
      <w:r w:rsidR="003C62E3" w:rsidRPr="009D29EF">
        <w:rPr>
          <w:rFonts w:ascii="Arial" w:hAnsi="Arial" w:cs="Arial"/>
          <w:sz w:val="22"/>
          <w:szCs w:val="22"/>
        </w:rPr>
        <w:t>6</w:t>
      </w:r>
      <w:r w:rsidRPr="009D29EF">
        <w:rPr>
          <w:rFonts w:ascii="Arial" w:hAnsi="Arial" w:cs="Arial"/>
          <w:sz w:val="22"/>
          <w:szCs w:val="22"/>
        </w:rPr>
        <w:t xml:space="preserve">. The problem of dual identity in the wider sense has been seriously considered by such prominent Japanese as the already-mentioned Fr. Inoue and Endo </w:t>
      </w:r>
      <w:proofErr w:type="spellStart"/>
      <w:r w:rsidRPr="009D29EF">
        <w:rPr>
          <w:rFonts w:ascii="Arial" w:hAnsi="Arial" w:cs="Arial"/>
          <w:sz w:val="22"/>
          <w:szCs w:val="22"/>
        </w:rPr>
        <w:t>Shusaku</w:t>
      </w:r>
      <w:proofErr w:type="spellEnd"/>
      <w:r w:rsidRPr="009D29EF">
        <w:rPr>
          <w:rFonts w:ascii="Arial" w:hAnsi="Arial" w:cs="Arial"/>
          <w:sz w:val="22"/>
          <w:szCs w:val="22"/>
        </w:rPr>
        <w:t>, of whom the “Young Alumnae Study Group” gave a presentation on JASH Day, 2013. All through his career, Endo continued trying to retailor western clothes symbolic of his Catholic faith into a Japanese Kimono.</w:t>
      </w:r>
      <w:r w:rsidR="009D29EF" w:rsidRPr="009D29EF">
        <w:rPr>
          <w:rFonts w:ascii="Arial" w:hAnsi="Arial" w:cs="Arial"/>
          <w:sz w:val="22"/>
          <w:szCs w:val="22"/>
        </w:rPr>
        <w:br/>
      </w:r>
      <w:r w:rsidRPr="009D29EF">
        <w:rPr>
          <w:rFonts w:ascii="Arial" w:hAnsi="Arial" w:cs="Arial"/>
          <w:sz w:val="22"/>
          <w:szCs w:val="22"/>
        </w:rPr>
        <w:t>2</w:t>
      </w:r>
      <w:r w:rsidR="003C62E3" w:rsidRPr="009D29EF">
        <w:rPr>
          <w:rFonts w:ascii="Arial" w:hAnsi="Arial" w:cs="Arial"/>
          <w:sz w:val="22"/>
          <w:szCs w:val="22"/>
        </w:rPr>
        <w:t>7</w:t>
      </w:r>
      <w:r w:rsidRPr="009D29EF">
        <w:rPr>
          <w:rFonts w:ascii="Arial" w:hAnsi="Arial" w:cs="Arial"/>
          <w:sz w:val="22"/>
          <w:szCs w:val="22"/>
        </w:rPr>
        <w:t>. As the members of the other two sub-groups noticed, the members of sub-group</w:t>
      </w:r>
      <w:r w:rsidR="006840FE" w:rsidRPr="009D29EF">
        <w:rPr>
          <w:rFonts w:ascii="Arial" w:hAnsi="Arial" w:cs="Arial"/>
          <w:sz w:val="22"/>
          <w:szCs w:val="22"/>
        </w:rPr>
        <w:t xml:space="preserve"> </w:t>
      </w:r>
      <w:r w:rsidR="0001214A" w:rsidRPr="009D29EF">
        <w:rPr>
          <w:rFonts w:ascii="Arial" w:hAnsi="Arial" w:cs="Arial"/>
          <w:sz w:val="22"/>
          <w:szCs w:val="22"/>
        </w:rPr>
        <w:t>3</w:t>
      </w:r>
      <w:r w:rsidRPr="009D29EF">
        <w:rPr>
          <w:rFonts w:ascii="Arial" w:hAnsi="Arial" w:cs="Arial"/>
          <w:sz w:val="22"/>
          <w:szCs w:val="22"/>
        </w:rPr>
        <w:t xml:space="preserve"> too became conscious of our own inborn piety. Borrowing Sister Masuda’s words, “we Japanese cherish something similar to primitive life force which envelops both subject and object.” We do not look at science and religion existing against each other but we see them as existing together. Albert Einstein said, “Science without religion is lame; religion without science is blind.”</w:t>
      </w:r>
      <w:r w:rsidR="009D29EF" w:rsidRPr="009D29EF">
        <w:rPr>
          <w:rFonts w:ascii="Arial" w:hAnsi="Arial" w:cs="Arial"/>
          <w:sz w:val="22"/>
          <w:szCs w:val="22"/>
        </w:rPr>
        <w:br/>
      </w:r>
      <w:r w:rsidRPr="009D29EF">
        <w:rPr>
          <w:rFonts w:ascii="Arial" w:hAnsi="Arial" w:cs="Arial"/>
          <w:sz w:val="22"/>
          <w:szCs w:val="22"/>
        </w:rPr>
        <w:t>2</w:t>
      </w:r>
      <w:r w:rsidR="003C62E3" w:rsidRPr="009D29EF">
        <w:rPr>
          <w:rFonts w:ascii="Arial" w:hAnsi="Arial" w:cs="Arial"/>
          <w:sz w:val="22"/>
          <w:szCs w:val="22"/>
        </w:rPr>
        <w:t>8</w:t>
      </w:r>
      <w:r w:rsidRPr="009D29EF">
        <w:rPr>
          <w:rFonts w:ascii="Arial" w:hAnsi="Arial" w:cs="Arial"/>
          <w:sz w:val="22"/>
          <w:szCs w:val="22"/>
        </w:rPr>
        <w:t xml:space="preserve">. Also in the course of our readings and discussions, we have come to realize that science which continues developing every minute is approaching what could be called “God’s territory.” The study of </w:t>
      </w:r>
      <w:proofErr w:type="spellStart"/>
      <w:r w:rsidRPr="009D29EF">
        <w:rPr>
          <w:rFonts w:ascii="Arial" w:hAnsi="Arial" w:cs="Arial"/>
          <w:sz w:val="22"/>
          <w:szCs w:val="22"/>
        </w:rPr>
        <w:t>iPS</w:t>
      </w:r>
      <w:proofErr w:type="spellEnd"/>
      <w:r w:rsidRPr="009D29EF">
        <w:rPr>
          <w:rFonts w:ascii="Arial" w:hAnsi="Arial" w:cs="Arial"/>
          <w:sz w:val="22"/>
          <w:szCs w:val="22"/>
        </w:rPr>
        <w:t xml:space="preserve"> cells, etc. could save many human lives, but when pursued to the extreme, it might bring about destruction of human beings. We were shocked to learn that some people born by artificial insemination by donor in Japan a few decades ago formed a group to share among themselves struggles and sufferings they have experienced. Unsure of their identity, they are asking if their parents who wanted to have children considered seriously the happiness of the children to be born. </w:t>
      </w:r>
      <w:r w:rsidR="009D29EF" w:rsidRPr="009D29EF">
        <w:rPr>
          <w:rFonts w:ascii="Arial" w:hAnsi="Arial" w:cs="Arial"/>
          <w:sz w:val="22"/>
          <w:szCs w:val="22"/>
        </w:rPr>
        <w:br/>
      </w:r>
      <w:r w:rsidRPr="009D29EF">
        <w:rPr>
          <w:rFonts w:ascii="Arial" w:hAnsi="Arial" w:cs="Arial"/>
          <w:sz w:val="22"/>
          <w:szCs w:val="22"/>
        </w:rPr>
        <w:t>2</w:t>
      </w:r>
      <w:r w:rsidR="003C62E3" w:rsidRPr="009D29EF">
        <w:rPr>
          <w:rFonts w:ascii="Arial" w:hAnsi="Arial" w:cs="Arial"/>
          <w:sz w:val="22"/>
          <w:szCs w:val="22"/>
        </w:rPr>
        <w:t>9</w:t>
      </w:r>
      <w:r w:rsidRPr="009D29EF">
        <w:rPr>
          <w:rFonts w:ascii="Arial" w:hAnsi="Arial" w:cs="Arial"/>
          <w:sz w:val="22"/>
          <w:szCs w:val="22"/>
        </w:rPr>
        <w:t xml:space="preserve">. The last author we read, Nakamura Keiko, scientist, gives us a very important suggestion. She says that it is necessary for us to remember that we are part of nature. We have to make full use of our five senses to hold an ethically balanced </w:t>
      </w:r>
      <w:proofErr w:type="gramStart"/>
      <w:r w:rsidRPr="009D29EF">
        <w:rPr>
          <w:rFonts w:ascii="Arial" w:hAnsi="Arial" w:cs="Arial"/>
          <w:sz w:val="22"/>
          <w:szCs w:val="22"/>
        </w:rPr>
        <w:t>world view</w:t>
      </w:r>
      <w:proofErr w:type="gramEnd"/>
      <w:r w:rsidRPr="009D29EF">
        <w:rPr>
          <w:rFonts w:ascii="Arial" w:hAnsi="Arial" w:cs="Arial"/>
          <w:sz w:val="22"/>
          <w:szCs w:val="22"/>
        </w:rPr>
        <w:t xml:space="preserve"> not overly dependent on science alone. She has put into practice what she believes by establishing an agriculture class in an elementary school in Fukushima to let the children experience what a mistake it is to think that human beings can control nature</w:t>
      </w:r>
      <w:r w:rsidR="009D29EF" w:rsidRPr="009D29EF">
        <w:rPr>
          <w:rFonts w:ascii="Arial" w:hAnsi="Arial" w:cs="Arial"/>
          <w:sz w:val="22"/>
          <w:szCs w:val="22"/>
        </w:rPr>
        <w:br/>
      </w:r>
      <w:r w:rsidR="003C62E3" w:rsidRPr="009D29EF">
        <w:rPr>
          <w:rFonts w:ascii="Arial" w:hAnsi="Arial" w:cs="Arial"/>
          <w:sz w:val="22"/>
          <w:szCs w:val="22"/>
        </w:rPr>
        <w:t>30</w:t>
      </w:r>
      <w:r w:rsidRPr="009D29EF">
        <w:rPr>
          <w:rFonts w:ascii="Arial" w:hAnsi="Arial" w:cs="Arial"/>
          <w:sz w:val="22"/>
          <w:szCs w:val="22"/>
        </w:rPr>
        <w:t xml:space="preserve">. </w:t>
      </w:r>
      <w:r w:rsidRPr="009D29EF">
        <w:rPr>
          <w:rFonts w:ascii="Arial" w:eastAsiaTheme="minorEastAsia" w:hAnsi="Arial" w:cs="Arial"/>
          <w:color w:val="000000" w:themeColor="text1"/>
          <w:kern w:val="24"/>
          <w:sz w:val="22"/>
          <w:szCs w:val="22"/>
        </w:rPr>
        <w:t>As we have reported, all the three sub-groups of JASH Study Group, which started from different points of departure, have reached the same finishing line, which can be stated as the realization of our identity as Japanese. We are happy and proud to say that we have learned much in the past three years. However, this finishing line is only another starting line for our future. Let us continue listening to all the different voices surrounding us.</w:t>
      </w:r>
    </w:p>
    <w:p w:rsidR="00760CC5" w:rsidRPr="009D29EF" w:rsidRDefault="00760CC5" w:rsidP="009D29EF">
      <w:pPr>
        <w:pStyle w:val="NormalWeb"/>
        <w:spacing w:line="120" w:lineRule="auto"/>
        <w:rPr>
          <w:rFonts w:asciiTheme="minorHAnsi" w:hAnsiTheme="minorHAnsi"/>
          <w:sz w:val="22"/>
          <w:szCs w:val="22"/>
        </w:rPr>
      </w:pPr>
      <w:r w:rsidRPr="009D29EF">
        <w:rPr>
          <w:rFonts w:asciiTheme="minorHAnsi" w:hAnsiTheme="minorHAnsi"/>
          <w:sz w:val="22"/>
          <w:szCs w:val="22"/>
        </w:rPr>
        <w:t>3</w:t>
      </w:r>
      <w:r w:rsidR="003C62E3" w:rsidRPr="009D29EF">
        <w:rPr>
          <w:rFonts w:asciiTheme="minorHAnsi" w:hAnsiTheme="minorHAnsi" w:hint="eastAsia"/>
          <w:sz w:val="22"/>
          <w:szCs w:val="22"/>
        </w:rPr>
        <w:t>1</w:t>
      </w:r>
      <w:r w:rsidRPr="009D29EF">
        <w:rPr>
          <w:rFonts w:asciiTheme="minorHAnsi" w:hAnsiTheme="minorHAnsi"/>
          <w:sz w:val="22"/>
          <w:szCs w:val="22"/>
        </w:rPr>
        <w:t>. Thank you very much for your attention.</w:t>
      </w:r>
    </w:p>
    <w:p w:rsidR="00760CC5" w:rsidRPr="009D29EF" w:rsidRDefault="00760CC5" w:rsidP="009D29EF">
      <w:pPr>
        <w:pStyle w:val="NormalWeb"/>
        <w:spacing w:line="120" w:lineRule="auto"/>
        <w:rPr>
          <w:rFonts w:asciiTheme="minorHAnsi" w:hAnsiTheme="minorHAnsi"/>
          <w:sz w:val="22"/>
          <w:szCs w:val="22"/>
        </w:rPr>
      </w:pPr>
    </w:p>
    <w:p w:rsidR="00760CC5" w:rsidRPr="009D29EF" w:rsidRDefault="00760CC5" w:rsidP="009D29EF">
      <w:pPr>
        <w:pStyle w:val="NormalWeb"/>
        <w:spacing w:line="120" w:lineRule="auto"/>
        <w:rPr>
          <w:rFonts w:asciiTheme="minorHAnsi" w:hAnsiTheme="minorHAnsi"/>
          <w:sz w:val="22"/>
          <w:szCs w:val="22"/>
        </w:rPr>
      </w:pPr>
    </w:p>
    <w:p w:rsidR="00760CC5" w:rsidRPr="009D29EF" w:rsidRDefault="00760CC5" w:rsidP="009D29EF">
      <w:pPr>
        <w:pStyle w:val="NormalWeb"/>
        <w:spacing w:line="120" w:lineRule="auto"/>
        <w:rPr>
          <w:rFonts w:asciiTheme="minorHAnsi" w:hAnsiTheme="minorHAnsi"/>
          <w:sz w:val="22"/>
          <w:szCs w:val="22"/>
        </w:rPr>
      </w:pPr>
    </w:p>
    <w:p w:rsidR="00E21230" w:rsidRPr="009D29EF" w:rsidRDefault="00E21230" w:rsidP="009D29EF">
      <w:pPr>
        <w:pStyle w:val="NormalWeb"/>
        <w:spacing w:line="120" w:lineRule="auto"/>
        <w:rPr>
          <w:rFonts w:asciiTheme="minorHAnsi" w:hAnsiTheme="minorHAnsi"/>
          <w:sz w:val="22"/>
          <w:szCs w:val="22"/>
        </w:rPr>
      </w:pPr>
    </w:p>
    <w:sectPr w:rsidR="00E21230" w:rsidRPr="009D29EF" w:rsidSect="009D29EF">
      <w:footerReference w:type="default" r:id="rId8"/>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62CD" w:rsidRDefault="00D762CD" w:rsidP="00760CC5">
      <w:r>
        <w:separator/>
      </w:r>
    </w:p>
  </w:endnote>
  <w:endnote w:type="continuationSeparator" w:id="0">
    <w:p w:rsidR="00D762CD" w:rsidRDefault="00D762CD" w:rsidP="00760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entury">
    <w:panose1 w:val="020406040505050203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ＭＳ Ｐ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4129584"/>
      <w:docPartObj>
        <w:docPartGallery w:val="Page Numbers (Bottom of Page)"/>
        <w:docPartUnique/>
      </w:docPartObj>
    </w:sdtPr>
    <w:sdtEndPr/>
    <w:sdtContent>
      <w:p w:rsidR="000F1E99" w:rsidRDefault="000F1E99">
        <w:pPr>
          <w:pStyle w:val="Footer"/>
          <w:jc w:val="center"/>
        </w:pPr>
        <w:r>
          <w:fldChar w:fldCharType="begin"/>
        </w:r>
        <w:r>
          <w:instrText>PAGE   \* MERGEFORMAT</w:instrText>
        </w:r>
        <w:r>
          <w:fldChar w:fldCharType="separate"/>
        </w:r>
        <w:r w:rsidR="009D29EF" w:rsidRPr="009D29EF">
          <w:rPr>
            <w:noProof/>
            <w:lang w:val="ja-JP"/>
          </w:rPr>
          <w:t>1</w:t>
        </w:r>
        <w:r>
          <w:fldChar w:fldCharType="end"/>
        </w:r>
      </w:p>
    </w:sdtContent>
  </w:sdt>
  <w:p w:rsidR="00760CC5" w:rsidRDefault="000F1E99">
    <w:pPr>
      <w:pStyle w:val="Footer"/>
    </w:pPr>
    <w:r>
      <w:rPr>
        <w:rFonts w:hint="eastAsia"/>
      </w:rPr>
      <w:t>JASH Study Group</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62CD" w:rsidRDefault="00D762CD" w:rsidP="00760CC5">
      <w:r>
        <w:separator/>
      </w:r>
    </w:p>
  </w:footnote>
  <w:footnote w:type="continuationSeparator" w:id="0">
    <w:p w:rsidR="00D762CD" w:rsidRDefault="00D762CD" w:rsidP="00760CC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6008C3"/>
    <w:multiLevelType w:val="hybridMultilevel"/>
    <w:tmpl w:val="1E2607F0"/>
    <w:lvl w:ilvl="0" w:tplc="A82C470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45A87DF0"/>
    <w:multiLevelType w:val="hybridMultilevel"/>
    <w:tmpl w:val="8CE6E8C2"/>
    <w:lvl w:ilvl="0" w:tplc="670A5006">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6C19599C"/>
    <w:multiLevelType w:val="hybridMultilevel"/>
    <w:tmpl w:val="4E568C8E"/>
    <w:lvl w:ilvl="0" w:tplc="F1B8CC8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230"/>
    <w:rsid w:val="0001214A"/>
    <w:rsid w:val="0007060F"/>
    <w:rsid w:val="000A2153"/>
    <w:rsid w:val="000A673C"/>
    <w:rsid w:val="000D6046"/>
    <w:rsid w:val="000F1E99"/>
    <w:rsid w:val="001D06D3"/>
    <w:rsid w:val="001E4EA1"/>
    <w:rsid w:val="00201AFB"/>
    <w:rsid w:val="00245F30"/>
    <w:rsid w:val="002961FC"/>
    <w:rsid w:val="002A1F10"/>
    <w:rsid w:val="002D33C1"/>
    <w:rsid w:val="002E73BC"/>
    <w:rsid w:val="003C62E3"/>
    <w:rsid w:val="004074EC"/>
    <w:rsid w:val="004246F2"/>
    <w:rsid w:val="004457BE"/>
    <w:rsid w:val="00527324"/>
    <w:rsid w:val="006840FE"/>
    <w:rsid w:val="006B3522"/>
    <w:rsid w:val="006E76A0"/>
    <w:rsid w:val="00760CC5"/>
    <w:rsid w:val="00796413"/>
    <w:rsid w:val="008150B5"/>
    <w:rsid w:val="00815E0A"/>
    <w:rsid w:val="0087291D"/>
    <w:rsid w:val="00894867"/>
    <w:rsid w:val="008964C7"/>
    <w:rsid w:val="00981F41"/>
    <w:rsid w:val="009A4DFF"/>
    <w:rsid w:val="009D29EF"/>
    <w:rsid w:val="00A41B1F"/>
    <w:rsid w:val="00A93E9C"/>
    <w:rsid w:val="00AB32AD"/>
    <w:rsid w:val="00AD7775"/>
    <w:rsid w:val="00B15E13"/>
    <w:rsid w:val="00B3346A"/>
    <w:rsid w:val="00B431B2"/>
    <w:rsid w:val="00B86F53"/>
    <w:rsid w:val="00BA138E"/>
    <w:rsid w:val="00BF37B5"/>
    <w:rsid w:val="00C401C7"/>
    <w:rsid w:val="00C42AC7"/>
    <w:rsid w:val="00C46ADF"/>
    <w:rsid w:val="00D46988"/>
    <w:rsid w:val="00D73D7B"/>
    <w:rsid w:val="00D762CD"/>
    <w:rsid w:val="00DA0F5B"/>
    <w:rsid w:val="00E21230"/>
    <w:rsid w:val="00E507F1"/>
    <w:rsid w:val="00E604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1230"/>
    <w:pPr>
      <w:ind w:leftChars="400" w:left="840"/>
    </w:pPr>
  </w:style>
  <w:style w:type="paragraph" w:styleId="NormalWeb">
    <w:name w:val="Normal (Web)"/>
    <w:basedOn w:val="Normal"/>
    <w:uiPriority w:val="99"/>
    <w:unhideWhenUsed/>
    <w:rsid w:val="00E2123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Header">
    <w:name w:val="header"/>
    <w:basedOn w:val="Normal"/>
    <w:link w:val="a"/>
    <w:uiPriority w:val="99"/>
    <w:unhideWhenUsed/>
    <w:rsid w:val="00760CC5"/>
    <w:pPr>
      <w:tabs>
        <w:tab w:val="center" w:pos="4252"/>
        <w:tab w:val="right" w:pos="8504"/>
      </w:tabs>
      <w:snapToGrid w:val="0"/>
    </w:pPr>
  </w:style>
  <w:style w:type="character" w:customStyle="1" w:styleId="a">
    <w:name w:val="ヘッダー (文字)"/>
    <w:basedOn w:val="DefaultParagraphFont"/>
    <w:link w:val="Header"/>
    <w:uiPriority w:val="99"/>
    <w:rsid w:val="00760CC5"/>
  </w:style>
  <w:style w:type="paragraph" w:styleId="Footer">
    <w:name w:val="footer"/>
    <w:basedOn w:val="Normal"/>
    <w:link w:val="a0"/>
    <w:uiPriority w:val="99"/>
    <w:unhideWhenUsed/>
    <w:rsid w:val="00760CC5"/>
    <w:pPr>
      <w:tabs>
        <w:tab w:val="center" w:pos="4252"/>
        <w:tab w:val="right" w:pos="8504"/>
      </w:tabs>
      <w:snapToGrid w:val="0"/>
    </w:pPr>
  </w:style>
  <w:style w:type="character" w:customStyle="1" w:styleId="a0">
    <w:name w:val="フッター (文字)"/>
    <w:basedOn w:val="DefaultParagraphFont"/>
    <w:link w:val="Footer"/>
    <w:uiPriority w:val="99"/>
    <w:rsid w:val="00760CC5"/>
  </w:style>
  <w:style w:type="paragraph" w:styleId="BalloonText">
    <w:name w:val="Balloon Text"/>
    <w:basedOn w:val="Normal"/>
    <w:link w:val="BalloonTextChar"/>
    <w:uiPriority w:val="99"/>
    <w:semiHidden/>
    <w:unhideWhenUsed/>
    <w:rsid w:val="000F1E99"/>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0F1E99"/>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1230"/>
    <w:pPr>
      <w:ind w:leftChars="400" w:left="840"/>
    </w:pPr>
  </w:style>
  <w:style w:type="paragraph" w:styleId="NormalWeb">
    <w:name w:val="Normal (Web)"/>
    <w:basedOn w:val="Normal"/>
    <w:uiPriority w:val="99"/>
    <w:unhideWhenUsed/>
    <w:rsid w:val="00E2123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Header">
    <w:name w:val="header"/>
    <w:basedOn w:val="Normal"/>
    <w:link w:val="a"/>
    <w:uiPriority w:val="99"/>
    <w:unhideWhenUsed/>
    <w:rsid w:val="00760CC5"/>
    <w:pPr>
      <w:tabs>
        <w:tab w:val="center" w:pos="4252"/>
        <w:tab w:val="right" w:pos="8504"/>
      </w:tabs>
      <w:snapToGrid w:val="0"/>
    </w:pPr>
  </w:style>
  <w:style w:type="character" w:customStyle="1" w:styleId="a">
    <w:name w:val="ヘッダー (文字)"/>
    <w:basedOn w:val="DefaultParagraphFont"/>
    <w:link w:val="Header"/>
    <w:uiPriority w:val="99"/>
    <w:rsid w:val="00760CC5"/>
  </w:style>
  <w:style w:type="paragraph" w:styleId="Footer">
    <w:name w:val="footer"/>
    <w:basedOn w:val="Normal"/>
    <w:link w:val="a0"/>
    <w:uiPriority w:val="99"/>
    <w:unhideWhenUsed/>
    <w:rsid w:val="00760CC5"/>
    <w:pPr>
      <w:tabs>
        <w:tab w:val="center" w:pos="4252"/>
        <w:tab w:val="right" w:pos="8504"/>
      </w:tabs>
      <w:snapToGrid w:val="0"/>
    </w:pPr>
  </w:style>
  <w:style w:type="character" w:customStyle="1" w:styleId="a0">
    <w:name w:val="フッター (文字)"/>
    <w:basedOn w:val="DefaultParagraphFont"/>
    <w:link w:val="Footer"/>
    <w:uiPriority w:val="99"/>
    <w:rsid w:val="00760CC5"/>
  </w:style>
  <w:style w:type="paragraph" w:styleId="BalloonText">
    <w:name w:val="Balloon Text"/>
    <w:basedOn w:val="Normal"/>
    <w:link w:val="BalloonTextChar"/>
    <w:uiPriority w:val="99"/>
    <w:semiHidden/>
    <w:unhideWhenUsed/>
    <w:rsid w:val="000F1E99"/>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0F1E9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3078">
      <w:bodyDiv w:val="1"/>
      <w:marLeft w:val="0"/>
      <w:marRight w:val="0"/>
      <w:marTop w:val="0"/>
      <w:marBottom w:val="0"/>
      <w:divBdr>
        <w:top w:val="none" w:sz="0" w:space="0" w:color="auto"/>
        <w:left w:val="none" w:sz="0" w:space="0" w:color="auto"/>
        <w:bottom w:val="none" w:sz="0" w:space="0" w:color="auto"/>
        <w:right w:val="none" w:sz="0" w:space="0" w:color="auto"/>
      </w:divBdr>
    </w:div>
    <w:div w:id="57166987">
      <w:bodyDiv w:val="1"/>
      <w:marLeft w:val="0"/>
      <w:marRight w:val="0"/>
      <w:marTop w:val="0"/>
      <w:marBottom w:val="0"/>
      <w:divBdr>
        <w:top w:val="none" w:sz="0" w:space="0" w:color="auto"/>
        <w:left w:val="none" w:sz="0" w:space="0" w:color="auto"/>
        <w:bottom w:val="none" w:sz="0" w:space="0" w:color="auto"/>
        <w:right w:val="none" w:sz="0" w:space="0" w:color="auto"/>
      </w:divBdr>
    </w:div>
    <w:div w:id="126170864">
      <w:bodyDiv w:val="1"/>
      <w:marLeft w:val="0"/>
      <w:marRight w:val="0"/>
      <w:marTop w:val="0"/>
      <w:marBottom w:val="0"/>
      <w:divBdr>
        <w:top w:val="none" w:sz="0" w:space="0" w:color="auto"/>
        <w:left w:val="none" w:sz="0" w:space="0" w:color="auto"/>
        <w:bottom w:val="none" w:sz="0" w:space="0" w:color="auto"/>
        <w:right w:val="none" w:sz="0" w:space="0" w:color="auto"/>
      </w:divBdr>
    </w:div>
    <w:div w:id="181864794">
      <w:bodyDiv w:val="1"/>
      <w:marLeft w:val="0"/>
      <w:marRight w:val="0"/>
      <w:marTop w:val="0"/>
      <w:marBottom w:val="0"/>
      <w:divBdr>
        <w:top w:val="none" w:sz="0" w:space="0" w:color="auto"/>
        <w:left w:val="none" w:sz="0" w:space="0" w:color="auto"/>
        <w:bottom w:val="none" w:sz="0" w:space="0" w:color="auto"/>
        <w:right w:val="none" w:sz="0" w:space="0" w:color="auto"/>
      </w:divBdr>
    </w:div>
    <w:div w:id="232325898">
      <w:bodyDiv w:val="1"/>
      <w:marLeft w:val="0"/>
      <w:marRight w:val="0"/>
      <w:marTop w:val="0"/>
      <w:marBottom w:val="0"/>
      <w:divBdr>
        <w:top w:val="none" w:sz="0" w:space="0" w:color="auto"/>
        <w:left w:val="none" w:sz="0" w:space="0" w:color="auto"/>
        <w:bottom w:val="none" w:sz="0" w:space="0" w:color="auto"/>
        <w:right w:val="none" w:sz="0" w:space="0" w:color="auto"/>
      </w:divBdr>
    </w:div>
    <w:div w:id="255018452">
      <w:bodyDiv w:val="1"/>
      <w:marLeft w:val="0"/>
      <w:marRight w:val="0"/>
      <w:marTop w:val="0"/>
      <w:marBottom w:val="0"/>
      <w:divBdr>
        <w:top w:val="none" w:sz="0" w:space="0" w:color="auto"/>
        <w:left w:val="none" w:sz="0" w:space="0" w:color="auto"/>
        <w:bottom w:val="none" w:sz="0" w:space="0" w:color="auto"/>
        <w:right w:val="none" w:sz="0" w:space="0" w:color="auto"/>
      </w:divBdr>
    </w:div>
    <w:div w:id="295263502">
      <w:bodyDiv w:val="1"/>
      <w:marLeft w:val="0"/>
      <w:marRight w:val="0"/>
      <w:marTop w:val="0"/>
      <w:marBottom w:val="0"/>
      <w:divBdr>
        <w:top w:val="none" w:sz="0" w:space="0" w:color="auto"/>
        <w:left w:val="none" w:sz="0" w:space="0" w:color="auto"/>
        <w:bottom w:val="none" w:sz="0" w:space="0" w:color="auto"/>
        <w:right w:val="none" w:sz="0" w:space="0" w:color="auto"/>
      </w:divBdr>
    </w:div>
    <w:div w:id="355154436">
      <w:bodyDiv w:val="1"/>
      <w:marLeft w:val="0"/>
      <w:marRight w:val="0"/>
      <w:marTop w:val="0"/>
      <w:marBottom w:val="0"/>
      <w:divBdr>
        <w:top w:val="none" w:sz="0" w:space="0" w:color="auto"/>
        <w:left w:val="none" w:sz="0" w:space="0" w:color="auto"/>
        <w:bottom w:val="none" w:sz="0" w:space="0" w:color="auto"/>
        <w:right w:val="none" w:sz="0" w:space="0" w:color="auto"/>
      </w:divBdr>
    </w:div>
    <w:div w:id="405878709">
      <w:bodyDiv w:val="1"/>
      <w:marLeft w:val="0"/>
      <w:marRight w:val="0"/>
      <w:marTop w:val="0"/>
      <w:marBottom w:val="0"/>
      <w:divBdr>
        <w:top w:val="none" w:sz="0" w:space="0" w:color="auto"/>
        <w:left w:val="none" w:sz="0" w:space="0" w:color="auto"/>
        <w:bottom w:val="none" w:sz="0" w:space="0" w:color="auto"/>
        <w:right w:val="none" w:sz="0" w:space="0" w:color="auto"/>
      </w:divBdr>
    </w:div>
    <w:div w:id="494107382">
      <w:bodyDiv w:val="1"/>
      <w:marLeft w:val="0"/>
      <w:marRight w:val="0"/>
      <w:marTop w:val="0"/>
      <w:marBottom w:val="0"/>
      <w:divBdr>
        <w:top w:val="none" w:sz="0" w:space="0" w:color="auto"/>
        <w:left w:val="none" w:sz="0" w:space="0" w:color="auto"/>
        <w:bottom w:val="none" w:sz="0" w:space="0" w:color="auto"/>
        <w:right w:val="none" w:sz="0" w:space="0" w:color="auto"/>
      </w:divBdr>
    </w:div>
    <w:div w:id="536746036">
      <w:bodyDiv w:val="1"/>
      <w:marLeft w:val="0"/>
      <w:marRight w:val="0"/>
      <w:marTop w:val="0"/>
      <w:marBottom w:val="0"/>
      <w:divBdr>
        <w:top w:val="none" w:sz="0" w:space="0" w:color="auto"/>
        <w:left w:val="none" w:sz="0" w:space="0" w:color="auto"/>
        <w:bottom w:val="none" w:sz="0" w:space="0" w:color="auto"/>
        <w:right w:val="none" w:sz="0" w:space="0" w:color="auto"/>
      </w:divBdr>
    </w:div>
    <w:div w:id="624000352">
      <w:bodyDiv w:val="1"/>
      <w:marLeft w:val="0"/>
      <w:marRight w:val="0"/>
      <w:marTop w:val="0"/>
      <w:marBottom w:val="0"/>
      <w:divBdr>
        <w:top w:val="none" w:sz="0" w:space="0" w:color="auto"/>
        <w:left w:val="none" w:sz="0" w:space="0" w:color="auto"/>
        <w:bottom w:val="none" w:sz="0" w:space="0" w:color="auto"/>
        <w:right w:val="none" w:sz="0" w:space="0" w:color="auto"/>
      </w:divBdr>
    </w:div>
    <w:div w:id="628900230">
      <w:bodyDiv w:val="1"/>
      <w:marLeft w:val="0"/>
      <w:marRight w:val="0"/>
      <w:marTop w:val="0"/>
      <w:marBottom w:val="0"/>
      <w:divBdr>
        <w:top w:val="none" w:sz="0" w:space="0" w:color="auto"/>
        <w:left w:val="none" w:sz="0" w:space="0" w:color="auto"/>
        <w:bottom w:val="none" w:sz="0" w:space="0" w:color="auto"/>
        <w:right w:val="none" w:sz="0" w:space="0" w:color="auto"/>
      </w:divBdr>
    </w:div>
    <w:div w:id="685864385">
      <w:bodyDiv w:val="1"/>
      <w:marLeft w:val="0"/>
      <w:marRight w:val="0"/>
      <w:marTop w:val="0"/>
      <w:marBottom w:val="0"/>
      <w:divBdr>
        <w:top w:val="none" w:sz="0" w:space="0" w:color="auto"/>
        <w:left w:val="none" w:sz="0" w:space="0" w:color="auto"/>
        <w:bottom w:val="none" w:sz="0" w:space="0" w:color="auto"/>
        <w:right w:val="none" w:sz="0" w:space="0" w:color="auto"/>
      </w:divBdr>
    </w:div>
    <w:div w:id="717751062">
      <w:bodyDiv w:val="1"/>
      <w:marLeft w:val="0"/>
      <w:marRight w:val="0"/>
      <w:marTop w:val="0"/>
      <w:marBottom w:val="0"/>
      <w:divBdr>
        <w:top w:val="none" w:sz="0" w:space="0" w:color="auto"/>
        <w:left w:val="none" w:sz="0" w:space="0" w:color="auto"/>
        <w:bottom w:val="none" w:sz="0" w:space="0" w:color="auto"/>
        <w:right w:val="none" w:sz="0" w:space="0" w:color="auto"/>
      </w:divBdr>
    </w:div>
    <w:div w:id="746074717">
      <w:bodyDiv w:val="1"/>
      <w:marLeft w:val="0"/>
      <w:marRight w:val="0"/>
      <w:marTop w:val="0"/>
      <w:marBottom w:val="0"/>
      <w:divBdr>
        <w:top w:val="none" w:sz="0" w:space="0" w:color="auto"/>
        <w:left w:val="none" w:sz="0" w:space="0" w:color="auto"/>
        <w:bottom w:val="none" w:sz="0" w:space="0" w:color="auto"/>
        <w:right w:val="none" w:sz="0" w:space="0" w:color="auto"/>
      </w:divBdr>
    </w:div>
    <w:div w:id="770315305">
      <w:bodyDiv w:val="1"/>
      <w:marLeft w:val="0"/>
      <w:marRight w:val="0"/>
      <w:marTop w:val="0"/>
      <w:marBottom w:val="0"/>
      <w:divBdr>
        <w:top w:val="none" w:sz="0" w:space="0" w:color="auto"/>
        <w:left w:val="none" w:sz="0" w:space="0" w:color="auto"/>
        <w:bottom w:val="none" w:sz="0" w:space="0" w:color="auto"/>
        <w:right w:val="none" w:sz="0" w:space="0" w:color="auto"/>
      </w:divBdr>
    </w:div>
    <w:div w:id="883180032">
      <w:bodyDiv w:val="1"/>
      <w:marLeft w:val="0"/>
      <w:marRight w:val="0"/>
      <w:marTop w:val="0"/>
      <w:marBottom w:val="0"/>
      <w:divBdr>
        <w:top w:val="none" w:sz="0" w:space="0" w:color="auto"/>
        <w:left w:val="none" w:sz="0" w:space="0" w:color="auto"/>
        <w:bottom w:val="none" w:sz="0" w:space="0" w:color="auto"/>
        <w:right w:val="none" w:sz="0" w:space="0" w:color="auto"/>
      </w:divBdr>
    </w:div>
    <w:div w:id="907691999">
      <w:bodyDiv w:val="1"/>
      <w:marLeft w:val="0"/>
      <w:marRight w:val="0"/>
      <w:marTop w:val="0"/>
      <w:marBottom w:val="0"/>
      <w:divBdr>
        <w:top w:val="none" w:sz="0" w:space="0" w:color="auto"/>
        <w:left w:val="none" w:sz="0" w:space="0" w:color="auto"/>
        <w:bottom w:val="none" w:sz="0" w:space="0" w:color="auto"/>
        <w:right w:val="none" w:sz="0" w:space="0" w:color="auto"/>
      </w:divBdr>
    </w:div>
    <w:div w:id="953096572">
      <w:bodyDiv w:val="1"/>
      <w:marLeft w:val="0"/>
      <w:marRight w:val="0"/>
      <w:marTop w:val="0"/>
      <w:marBottom w:val="0"/>
      <w:divBdr>
        <w:top w:val="none" w:sz="0" w:space="0" w:color="auto"/>
        <w:left w:val="none" w:sz="0" w:space="0" w:color="auto"/>
        <w:bottom w:val="none" w:sz="0" w:space="0" w:color="auto"/>
        <w:right w:val="none" w:sz="0" w:space="0" w:color="auto"/>
      </w:divBdr>
    </w:div>
    <w:div w:id="986787543">
      <w:bodyDiv w:val="1"/>
      <w:marLeft w:val="0"/>
      <w:marRight w:val="0"/>
      <w:marTop w:val="0"/>
      <w:marBottom w:val="0"/>
      <w:divBdr>
        <w:top w:val="none" w:sz="0" w:space="0" w:color="auto"/>
        <w:left w:val="none" w:sz="0" w:space="0" w:color="auto"/>
        <w:bottom w:val="none" w:sz="0" w:space="0" w:color="auto"/>
        <w:right w:val="none" w:sz="0" w:space="0" w:color="auto"/>
      </w:divBdr>
    </w:div>
    <w:div w:id="1083140969">
      <w:bodyDiv w:val="1"/>
      <w:marLeft w:val="0"/>
      <w:marRight w:val="0"/>
      <w:marTop w:val="0"/>
      <w:marBottom w:val="0"/>
      <w:divBdr>
        <w:top w:val="none" w:sz="0" w:space="0" w:color="auto"/>
        <w:left w:val="none" w:sz="0" w:space="0" w:color="auto"/>
        <w:bottom w:val="none" w:sz="0" w:space="0" w:color="auto"/>
        <w:right w:val="none" w:sz="0" w:space="0" w:color="auto"/>
      </w:divBdr>
    </w:div>
    <w:div w:id="1122961829">
      <w:bodyDiv w:val="1"/>
      <w:marLeft w:val="0"/>
      <w:marRight w:val="0"/>
      <w:marTop w:val="0"/>
      <w:marBottom w:val="0"/>
      <w:divBdr>
        <w:top w:val="none" w:sz="0" w:space="0" w:color="auto"/>
        <w:left w:val="none" w:sz="0" w:space="0" w:color="auto"/>
        <w:bottom w:val="none" w:sz="0" w:space="0" w:color="auto"/>
        <w:right w:val="none" w:sz="0" w:space="0" w:color="auto"/>
      </w:divBdr>
    </w:div>
    <w:div w:id="1196777010">
      <w:bodyDiv w:val="1"/>
      <w:marLeft w:val="0"/>
      <w:marRight w:val="0"/>
      <w:marTop w:val="0"/>
      <w:marBottom w:val="0"/>
      <w:divBdr>
        <w:top w:val="none" w:sz="0" w:space="0" w:color="auto"/>
        <w:left w:val="none" w:sz="0" w:space="0" w:color="auto"/>
        <w:bottom w:val="none" w:sz="0" w:space="0" w:color="auto"/>
        <w:right w:val="none" w:sz="0" w:space="0" w:color="auto"/>
      </w:divBdr>
    </w:div>
    <w:div w:id="1225792811">
      <w:bodyDiv w:val="1"/>
      <w:marLeft w:val="0"/>
      <w:marRight w:val="0"/>
      <w:marTop w:val="0"/>
      <w:marBottom w:val="0"/>
      <w:divBdr>
        <w:top w:val="none" w:sz="0" w:space="0" w:color="auto"/>
        <w:left w:val="none" w:sz="0" w:space="0" w:color="auto"/>
        <w:bottom w:val="none" w:sz="0" w:space="0" w:color="auto"/>
        <w:right w:val="none" w:sz="0" w:space="0" w:color="auto"/>
      </w:divBdr>
    </w:div>
    <w:div w:id="1275403283">
      <w:bodyDiv w:val="1"/>
      <w:marLeft w:val="0"/>
      <w:marRight w:val="0"/>
      <w:marTop w:val="0"/>
      <w:marBottom w:val="0"/>
      <w:divBdr>
        <w:top w:val="none" w:sz="0" w:space="0" w:color="auto"/>
        <w:left w:val="none" w:sz="0" w:space="0" w:color="auto"/>
        <w:bottom w:val="none" w:sz="0" w:space="0" w:color="auto"/>
        <w:right w:val="none" w:sz="0" w:space="0" w:color="auto"/>
      </w:divBdr>
    </w:div>
    <w:div w:id="1278484211">
      <w:bodyDiv w:val="1"/>
      <w:marLeft w:val="0"/>
      <w:marRight w:val="0"/>
      <w:marTop w:val="0"/>
      <w:marBottom w:val="0"/>
      <w:divBdr>
        <w:top w:val="none" w:sz="0" w:space="0" w:color="auto"/>
        <w:left w:val="none" w:sz="0" w:space="0" w:color="auto"/>
        <w:bottom w:val="none" w:sz="0" w:space="0" w:color="auto"/>
        <w:right w:val="none" w:sz="0" w:space="0" w:color="auto"/>
      </w:divBdr>
    </w:div>
    <w:div w:id="1368137894">
      <w:bodyDiv w:val="1"/>
      <w:marLeft w:val="0"/>
      <w:marRight w:val="0"/>
      <w:marTop w:val="0"/>
      <w:marBottom w:val="0"/>
      <w:divBdr>
        <w:top w:val="none" w:sz="0" w:space="0" w:color="auto"/>
        <w:left w:val="none" w:sz="0" w:space="0" w:color="auto"/>
        <w:bottom w:val="none" w:sz="0" w:space="0" w:color="auto"/>
        <w:right w:val="none" w:sz="0" w:space="0" w:color="auto"/>
      </w:divBdr>
    </w:div>
    <w:div w:id="1459640391">
      <w:bodyDiv w:val="1"/>
      <w:marLeft w:val="0"/>
      <w:marRight w:val="0"/>
      <w:marTop w:val="0"/>
      <w:marBottom w:val="0"/>
      <w:divBdr>
        <w:top w:val="none" w:sz="0" w:space="0" w:color="auto"/>
        <w:left w:val="none" w:sz="0" w:space="0" w:color="auto"/>
        <w:bottom w:val="none" w:sz="0" w:space="0" w:color="auto"/>
        <w:right w:val="none" w:sz="0" w:space="0" w:color="auto"/>
      </w:divBdr>
    </w:div>
    <w:div w:id="1598247549">
      <w:bodyDiv w:val="1"/>
      <w:marLeft w:val="0"/>
      <w:marRight w:val="0"/>
      <w:marTop w:val="0"/>
      <w:marBottom w:val="0"/>
      <w:divBdr>
        <w:top w:val="none" w:sz="0" w:space="0" w:color="auto"/>
        <w:left w:val="none" w:sz="0" w:space="0" w:color="auto"/>
        <w:bottom w:val="none" w:sz="0" w:space="0" w:color="auto"/>
        <w:right w:val="none" w:sz="0" w:space="0" w:color="auto"/>
      </w:divBdr>
    </w:div>
    <w:div w:id="1640648045">
      <w:bodyDiv w:val="1"/>
      <w:marLeft w:val="0"/>
      <w:marRight w:val="0"/>
      <w:marTop w:val="0"/>
      <w:marBottom w:val="0"/>
      <w:divBdr>
        <w:top w:val="none" w:sz="0" w:space="0" w:color="auto"/>
        <w:left w:val="none" w:sz="0" w:space="0" w:color="auto"/>
        <w:bottom w:val="none" w:sz="0" w:space="0" w:color="auto"/>
        <w:right w:val="none" w:sz="0" w:space="0" w:color="auto"/>
      </w:divBdr>
    </w:div>
    <w:div w:id="1642228340">
      <w:bodyDiv w:val="1"/>
      <w:marLeft w:val="0"/>
      <w:marRight w:val="0"/>
      <w:marTop w:val="0"/>
      <w:marBottom w:val="0"/>
      <w:divBdr>
        <w:top w:val="none" w:sz="0" w:space="0" w:color="auto"/>
        <w:left w:val="none" w:sz="0" w:space="0" w:color="auto"/>
        <w:bottom w:val="none" w:sz="0" w:space="0" w:color="auto"/>
        <w:right w:val="none" w:sz="0" w:space="0" w:color="auto"/>
      </w:divBdr>
    </w:div>
    <w:div w:id="1690645091">
      <w:bodyDiv w:val="1"/>
      <w:marLeft w:val="0"/>
      <w:marRight w:val="0"/>
      <w:marTop w:val="0"/>
      <w:marBottom w:val="0"/>
      <w:divBdr>
        <w:top w:val="none" w:sz="0" w:space="0" w:color="auto"/>
        <w:left w:val="none" w:sz="0" w:space="0" w:color="auto"/>
        <w:bottom w:val="none" w:sz="0" w:space="0" w:color="auto"/>
        <w:right w:val="none" w:sz="0" w:space="0" w:color="auto"/>
      </w:divBdr>
    </w:div>
    <w:div w:id="1725521030">
      <w:bodyDiv w:val="1"/>
      <w:marLeft w:val="0"/>
      <w:marRight w:val="0"/>
      <w:marTop w:val="0"/>
      <w:marBottom w:val="0"/>
      <w:divBdr>
        <w:top w:val="none" w:sz="0" w:space="0" w:color="auto"/>
        <w:left w:val="none" w:sz="0" w:space="0" w:color="auto"/>
        <w:bottom w:val="none" w:sz="0" w:space="0" w:color="auto"/>
        <w:right w:val="none" w:sz="0" w:space="0" w:color="auto"/>
      </w:divBdr>
    </w:div>
    <w:div w:id="1903561916">
      <w:bodyDiv w:val="1"/>
      <w:marLeft w:val="0"/>
      <w:marRight w:val="0"/>
      <w:marTop w:val="0"/>
      <w:marBottom w:val="0"/>
      <w:divBdr>
        <w:top w:val="none" w:sz="0" w:space="0" w:color="auto"/>
        <w:left w:val="none" w:sz="0" w:space="0" w:color="auto"/>
        <w:bottom w:val="none" w:sz="0" w:space="0" w:color="auto"/>
        <w:right w:val="none" w:sz="0" w:space="0" w:color="auto"/>
      </w:divBdr>
    </w:div>
    <w:div w:id="2000112392">
      <w:bodyDiv w:val="1"/>
      <w:marLeft w:val="0"/>
      <w:marRight w:val="0"/>
      <w:marTop w:val="0"/>
      <w:marBottom w:val="0"/>
      <w:divBdr>
        <w:top w:val="none" w:sz="0" w:space="0" w:color="auto"/>
        <w:left w:val="none" w:sz="0" w:space="0" w:color="auto"/>
        <w:bottom w:val="none" w:sz="0" w:space="0" w:color="auto"/>
        <w:right w:val="none" w:sz="0" w:space="0" w:color="auto"/>
      </w:divBdr>
    </w:div>
    <w:div w:id="2146190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1910</Words>
  <Characters>10893</Characters>
  <Application>Microsoft Macintosh Word</Application>
  <DocSecurity>0</DocSecurity>
  <Lines>90</Lines>
  <Paragraphs>25</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12778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kimiko hotta</dc:creator>
  <cp:lastModifiedBy>Anne DeBroglio</cp:lastModifiedBy>
  <cp:revision>2</cp:revision>
  <dcterms:created xsi:type="dcterms:W3CDTF">2014-11-26T01:48:00Z</dcterms:created>
  <dcterms:modified xsi:type="dcterms:W3CDTF">2014-11-26T01:48:00Z</dcterms:modified>
</cp:coreProperties>
</file>